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199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afterLines="100" w:line="226" w:lineRule="auto"/>
        <w:ind w:left="0" w:leftChars="0" w:right="0" w:rightChars="0" w:firstLine="0" w:firstLineChars="0"/>
        <w:jc w:val="center"/>
        <w:textAlignment w:val="baseline"/>
        <w:outlineLvl w:val="9"/>
        <w:rPr>
          <w:rFonts w:ascii="黑体" w:hAnsi="黑体" w:eastAsia="黑体" w:cs="黑体"/>
          <w:sz w:val="40"/>
          <w:szCs w:val="40"/>
        </w:rPr>
      </w:pPr>
      <w:r>
        <w:rPr>
          <w:rFonts w:ascii="黑体" w:hAnsi="黑体" w:eastAsia="黑体" w:cs="黑体"/>
          <w:spacing w:val="-2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黑体" w:hAnsi="黑体" w:eastAsia="黑体" w:cs="黑体"/>
          <w:spacing w:val="-1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02</w:t>
      </w:r>
      <w:r>
        <w:rPr>
          <w:rFonts w:hint="eastAsia" w:ascii="黑体" w:hAnsi="黑体" w:eastAsia="黑体" w:cs="黑体"/>
          <w:spacing w:val="-1"/>
          <w:sz w:val="40"/>
          <w:szCs w:val="40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6</w:t>
      </w:r>
      <w:r>
        <w:rPr>
          <w:rFonts w:ascii="黑体" w:hAnsi="黑体" w:eastAsia="黑体" w:cs="黑体"/>
          <w:spacing w:val="-1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-202</w:t>
      </w:r>
      <w:r>
        <w:rPr>
          <w:rFonts w:hint="eastAsia" w:ascii="黑体" w:hAnsi="黑体" w:eastAsia="黑体" w:cs="黑体"/>
          <w:spacing w:val="-1"/>
          <w:sz w:val="40"/>
          <w:szCs w:val="40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7</w:t>
      </w:r>
      <w:r>
        <w:rPr>
          <w:rFonts w:ascii="黑体" w:hAnsi="黑体" w:eastAsia="黑体" w:cs="黑体"/>
          <w:spacing w:val="-1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年度</w:t>
      </w:r>
      <w:r>
        <w:rPr>
          <w:rFonts w:hint="eastAsia" w:ascii="黑体" w:hAnsi="黑体" w:eastAsia="黑体" w:cs="黑体"/>
          <w:spacing w:val="10"/>
          <w:sz w:val="40"/>
          <w:szCs w:val="40"/>
          <w:lang w:val="en-US" w:eastAsia="zh-Hans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上海市大学生安全教育在线</w:t>
      </w:r>
      <w:r>
        <w:rPr>
          <w:rFonts w:hint="default" w:ascii="黑体" w:hAnsi="黑体" w:eastAsia="黑体" w:cs="黑体"/>
          <w:spacing w:val="10"/>
          <w:sz w:val="40"/>
          <w:szCs w:val="40"/>
          <w:lang w:eastAsia="zh-Hans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黑体" w:hAnsi="黑体" w:eastAsia="黑体" w:cs="黑体"/>
          <w:spacing w:val="10"/>
          <w:sz w:val="40"/>
          <w:szCs w:val="40"/>
          <w:lang w:val="en-US" w:eastAsia="zh-Hans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学习与考试</w:t>
      </w:r>
      <w:r>
        <w:rPr>
          <w:rFonts w:hint="default" w:ascii="黑体" w:hAnsi="黑体" w:eastAsia="黑体" w:cs="黑体"/>
          <w:spacing w:val="10"/>
          <w:sz w:val="40"/>
          <w:szCs w:val="40"/>
          <w:lang w:eastAsia="zh-Hans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hint="eastAsia" w:ascii="黑体" w:hAnsi="黑体" w:eastAsia="黑体" w:cs="黑体"/>
          <w:spacing w:val="10"/>
          <w:sz w:val="40"/>
          <w:szCs w:val="40"/>
          <w:lang w:val="en-US" w:eastAsia="zh-Hans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研究生版</w:t>
      </w:r>
      <w:r>
        <w:rPr>
          <w:rFonts w:ascii="黑体" w:hAnsi="黑体" w:eastAsia="黑体" w:cs="黑体"/>
          <w:spacing w:val="10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操作</w:t>
      </w:r>
      <w:r>
        <w:rPr>
          <w:rFonts w:ascii="黑体" w:hAnsi="黑体" w:eastAsia="黑体" w:cs="黑体"/>
          <w:spacing w:val="9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指南</w:t>
      </w:r>
    </w:p>
    <w:p w14:paraId="6F0E8E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26" w:lineRule="auto"/>
        <w:ind w:firstLine="0"/>
        <w:jc w:val="both"/>
        <w:textAlignment w:val="baseline"/>
        <w:outlineLvl w:val="0"/>
        <w:rPr>
          <w:rFonts w:ascii="黑体" w:hAnsi="黑体" w:eastAsia="黑体" w:cs="黑体"/>
          <w:sz w:val="28"/>
          <w:szCs w:val="28"/>
          <w:highlight w:val="cyan"/>
        </w:rPr>
      </w:pPr>
      <w:bookmarkStart w:id="0" w:name="_bookmark1"/>
      <w:bookmarkEnd w:id="0"/>
      <w:bookmarkStart w:id="1" w:name="_Toc1378031064"/>
      <w:bookmarkStart w:id="2" w:name="_Toc1830043840"/>
      <w:r>
        <w:rPr>
          <w:rFonts w:ascii="黑体" w:hAnsi="黑体" w:eastAsia="黑体" w:cs="黑体"/>
          <w:spacing w:val="6"/>
          <w:sz w:val="28"/>
          <w:szCs w:val="28"/>
          <w:highlight w:val="cya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移动端</w:t>
      </w:r>
      <w:bookmarkEnd w:id="1"/>
    </w:p>
    <w:p w14:paraId="72721C5E">
      <w:pPr>
        <w:spacing w:line="274" w:lineRule="auto"/>
        <w:rPr>
          <w:rFonts w:ascii="Arial"/>
          <w:sz w:val="20"/>
          <w:szCs w:val="20"/>
        </w:rPr>
      </w:pPr>
    </w:p>
    <w:p w14:paraId="28D5E955">
      <w:pPr>
        <w:spacing w:before="100" w:line="443" w:lineRule="exact"/>
        <w:ind w:firstLine="23"/>
        <w:outlineLvl w:val="0"/>
        <w:rPr>
          <w:rFonts w:ascii="Arial"/>
          <w:sz w:val="20"/>
          <w:szCs w:val="20"/>
        </w:rPr>
      </w:pPr>
      <w:bookmarkStart w:id="3" w:name="_bookmark6"/>
      <w:bookmarkEnd w:id="3"/>
      <w:bookmarkStart w:id="4" w:name="_Toc2104443400"/>
      <w:r>
        <w:rPr>
          <w:rFonts w:ascii="Calibri" w:hAnsi="Calibri" w:eastAsia="Calibri" w:cs="Calibri"/>
          <w:b/>
          <w:bCs/>
          <w:spacing w:val="5"/>
          <w:position w:val="3"/>
          <w:sz w:val="28"/>
          <w:szCs w:val="28"/>
        </w:rPr>
        <w:t>S</w:t>
      </w:r>
      <w:r>
        <w:rPr>
          <w:rFonts w:ascii="Calibri" w:hAnsi="Calibri" w:eastAsia="Calibri" w:cs="Calibri"/>
          <w:b/>
          <w:bCs/>
          <w:spacing w:val="4"/>
          <w:position w:val="3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spacing w:val="5"/>
          <w:position w:val="3"/>
          <w:sz w:val="28"/>
          <w:szCs w:val="28"/>
        </w:rPr>
        <w:t>e</w:t>
      </w:r>
      <w:r>
        <w:rPr>
          <w:rFonts w:ascii="Calibri" w:hAnsi="Calibri" w:eastAsia="Calibri" w:cs="Calibri"/>
          <w:b/>
          <w:bCs/>
          <w:spacing w:val="6"/>
          <w:position w:val="3"/>
          <w:sz w:val="28"/>
          <w:szCs w:val="28"/>
        </w:rPr>
        <w:t>p</w:t>
      </w:r>
      <w:r>
        <w:rPr>
          <w:rFonts w:ascii="Calibri" w:hAnsi="Calibri" w:eastAsia="Calibri" w:cs="Calibri"/>
          <w:b/>
          <w:bCs/>
          <w:spacing w:val="5"/>
          <w:position w:val="3"/>
          <w:sz w:val="28"/>
          <w:szCs w:val="28"/>
        </w:rPr>
        <w:t>1</w:t>
      </w:r>
      <w:r>
        <w:rPr>
          <w:rFonts w:ascii="黑体" w:hAnsi="黑体" w:eastAsia="黑体" w:cs="黑体"/>
          <w:spacing w:val="11"/>
          <w:position w:val="3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黑体" w:hAnsi="黑体" w:eastAsia="黑体" w:cs="黑体"/>
          <w:spacing w:val="10"/>
          <w:position w:val="3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下载“学习</w:t>
      </w:r>
      <w:r>
        <w:rPr>
          <w:rFonts w:ascii="黑体" w:hAnsi="黑体" w:eastAsia="黑体" w:cs="黑体"/>
          <w:spacing w:val="9"/>
          <w:position w:val="3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通”</w:t>
      </w:r>
      <w:r>
        <w:rPr>
          <w:rFonts w:ascii="Calibri" w:hAnsi="Calibri" w:eastAsia="Calibri" w:cs="Calibri"/>
          <w:b/>
          <w:bCs/>
          <w:spacing w:val="5"/>
          <w:position w:val="3"/>
          <w:sz w:val="28"/>
          <w:szCs w:val="28"/>
        </w:rPr>
        <w:t>APP</w:t>
      </w:r>
      <w:bookmarkEnd w:id="4"/>
    </w:p>
    <w:p w14:paraId="2F5F902E">
      <w:pPr>
        <w:spacing w:before="91" w:line="221" w:lineRule="auto"/>
        <w:ind w:firstLine="590"/>
        <w:rPr>
          <w:sz w:val="20"/>
          <w:szCs w:val="20"/>
        </w:rPr>
      </w:pPr>
      <w:r>
        <w:rPr>
          <w:rFonts w:ascii="仿宋" w:hAnsi="仿宋" w:eastAsia="仿宋" w:cs="仿宋"/>
          <w:sz w:val="24"/>
          <w:szCs w:val="24"/>
        </w:rPr>
        <w:t>扫描下方二维码</w:t>
      </w:r>
      <w:r>
        <w:rPr>
          <w:rFonts w:ascii="仿宋" w:hAnsi="仿宋" w:eastAsia="仿宋" w:cs="仿宋"/>
          <w:spacing w:val="-78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下载学习通</w:t>
      </w:r>
      <w:r>
        <w:rPr>
          <w:rFonts w:ascii="仿宋" w:hAnsi="仿宋" w:eastAsia="仿宋" w:cs="仿宋"/>
          <w:spacing w:val="-1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APP</w:t>
      </w:r>
      <w:r>
        <w:rPr>
          <w:rFonts w:ascii="仿宋" w:hAnsi="仿宋" w:eastAsia="仿宋" w:cs="仿宋"/>
          <w:spacing w:val="-1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并安装</w:t>
      </w:r>
      <w:r>
        <w:rPr>
          <w:rFonts w:ascii="仿宋" w:hAnsi="仿宋" w:eastAsia="仿宋" w:cs="仿宋"/>
          <w:spacing w:val="-78"/>
          <w:sz w:val="24"/>
          <w:szCs w:val="24"/>
        </w:rPr>
        <w:t>。</w:t>
      </w:r>
    </w:p>
    <w:p w14:paraId="68BCEC4B">
      <w:pPr>
        <w:jc w:val="center"/>
        <w:rPr>
          <w:rFonts w:ascii="Arial"/>
          <w:sz w:val="20"/>
          <w:szCs w:val="20"/>
        </w:rPr>
      </w:pPr>
      <w:r>
        <w:rPr>
          <w:sz w:val="20"/>
          <w:szCs w:val="20"/>
        </w:rPr>
        <w:drawing>
          <wp:inline distT="0" distB="0" distL="0" distR="0">
            <wp:extent cx="1575435" cy="1463675"/>
            <wp:effectExtent l="0" t="0" r="5715" b="3175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4523B">
      <w:pPr>
        <w:spacing w:before="167" w:line="443" w:lineRule="exact"/>
        <w:ind w:firstLine="23"/>
        <w:outlineLvl w:val="0"/>
        <w:rPr>
          <w:rFonts w:ascii="Arial"/>
          <w:sz w:val="20"/>
          <w:szCs w:val="20"/>
        </w:rPr>
      </w:pPr>
      <w:bookmarkStart w:id="5" w:name="_bookmark7"/>
      <w:bookmarkEnd w:id="5"/>
      <w:bookmarkStart w:id="6" w:name="_Toc324557710"/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S</w:t>
      </w:r>
      <w:r>
        <w:rPr>
          <w:rFonts w:ascii="Calibri" w:hAnsi="Calibri" w:eastAsia="Calibri" w:cs="Calibri"/>
          <w:b/>
          <w:bCs/>
          <w:spacing w:val="2"/>
          <w:position w:val="2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ep2</w:t>
      </w:r>
      <w:r>
        <w:rPr>
          <w:rFonts w:ascii="Calibri" w:hAnsi="Calibri" w:eastAsia="Calibri" w:cs="Calibri"/>
          <w:b/>
          <w:bCs/>
          <w:spacing w:val="2"/>
          <w:position w:val="2"/>
          <w:sz w:val="28"/>
          <w:szCs w:val="28"/>
        </w:rPr>
        <w:t>:</w:t>
      </w:r>
      <w:r>
        <w:rPr>
          <w:rFonts w:ascii="黑体" w:hAnsi="黑体" w:eastAsia="黑体" w:cs="黑体"/>
          <w:spacing w:val="8"/>
          <w:position w:val="2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登录</w:t>
      </w:r>
      <w:bookmarkEnd w:id="6"/>
    </w:p>
    <w:p w14:paraId="4CCA7BF3">
      <w:pPr>
        <w:spacing w:before="91" w:line="411" w:lineRule="auto"/>
        <w:ind w:left="22" w:firstLine="572"/>
        <w:jc w:val="center"/>
        <w:rPr>
          <w:rFonts w:ascii="Arial"/>
          <w:sz w:val="20"/>
          <w:szCs w:val="20"/>
        </w:rPr>
      </w:pPr>
      <w:r>
        <w:rPr>
          <w:rFonts w:ascii="仿宋" w:hAnsi="仿宋" w:eastAsia="仿宋" w:cs="仿宋"/>
          <w:color w:val="C00000"/>
          <w:spacing w:val="6"/>
          <w:sz w:val="24"/>
          <w:szCs w:val="24"/>
        </w:rPr>
        <w:t>打开</w:t>
      </w:r>
      <w:r>
        <w:rPr>
          <w:rFonts w:ascii="仿宋" w:hAnsi="仿宋" w:eastAsia="仿宋" w:cs="仿宋"/>
          <w:color w:val="C00000"/>
          <w:spacing w:val="4"/>
          <w:sz w:val="24"/>
          <w:szCs w:val="24"/>
        </w:rPr>
        <w:t xml:space="preserve"> APP,</w:t>
      </w:r>
      <w:r>
        <w:rPr>
          <w:rFonts w:ascii="仿宋" w:hAnsi="仿宋" w:eastAsia="仿宋" w:cs="仿宋"/>
          <w:color w:val="C00000"/>
          <w:spacing w:val="6"/>
          <w:sz w:val="24"/>
          <w:szCs w:val="24"/>
        </w:rPr>
        <w:t>进入登录页面</w:t>
      </w:r>
      <w:r>
        <w:rPr>
          <w:rFonts w:ascii="仿宋" w:hAnsi="仿宋" w:eastAsia="仿宋" w:cs="仿宋"/>
          <w:color w:val="C00000"/>
          <w:spacing w:val="7"/>
          <w:sz w:val="24"/>
          <w:szCs w:val="24"/>
        </w:rPr>
        <w:t>，</w:t>
      </w:r>
      <w:r>
        <w:rPr>
          <w:rFonts w:ascii="仿宋" w:hAnsi="仿宋" w:eastAsia="仿宋" w:cs="仿宋"/>
          <w:color w:val="C00000"/>
          <w:spacing w:val="6"/>
          <w:sz w:val="24"/>
          <w:szCs w:val="24"/>
        </w:rPr>
        <w:t>选择“</w:t>
      </w:r>
      <w:r>
        <w:rPr>
          <w:rFonts w:ascii="仿宋" w:hAnsi="仿宋" w:eastAsia="仿宋" w:cs="仿宋"/>
          <w:color w:val="C00000"/>
          <w:spacing w:val="5"/>
          <w:sz w:val="24"/>
          <w:szCs w:val="24"/>
        </w:rPr>
        <w:t>新用户注册”</w:t>
      </w:r>
      <w:r>
        <w:rPr>
          <w:rFonts w:ascii="仿宋" w:hAnsi="仿宋" w:eastAsia="仿宋" w:cs="仿宋"/>
          <w:color w:val="C00000"/>
          <w:sz w:val="24"/>
          <w:szCs w:val="24"/>
        </w:rPr>
        <w:t xml:space="preserve"> </w:t>
      </w:r>
      <w:r>
        <w:rPr>
          <w:rFonts w:ascii="仿宋" w:hAnsi="仿宋" w:eastAsia="仿宋" w:cs="仿宋"/>
          <w:color w:val="C00000"/>
          <w:spacing w:val="2"/>
          <w:sz w:val="24"/>
          <w:szCs w:val="24"/>
        </w:rPr>
        <w:t>—完善信</w:t>
      </w:r>
      <w:r>
        <w:rPr>
          <w:rFonts w:ascii="仿宋" w:hAnsi="仿宋" w:eastAsia="仿宋" w:cs="仿宋"/>
          <w:color w:val="C00000"/>
          <w:spacing w:val="1"/>
          <w:sz w:val="24"/>
          <w:szCs w:val="24"/>
        </w:rPr>
        <w:t>息（注意完整填写学校名称</w:t>
      </w:r>
      <w:r>
        <w:rPr>
          <w:rFonts w:ascii="仿宋" w:hAnsi="仿宋" w:eastAsia="仿宋" w:cs="仿宋"/>
          <w:color w:val="C00000"/>
          <w:sz w:val="24"/>
          <w:szCs w:val="24"/>
        </w:rPr>
        <w:t>或</w:t>
      </w:r>
      <w:r>
        <w:rPr>
          <w:rFonts w:hint="eastAsia" w:ascii="仿宋" w:hAnsi="仿宋" w:eastAsia="仿宋" w:cs="仿宋"/>
          <w:color w:val="C00000"/>
          <w:sz w:val="24"/>
          <w:szCs w:val="24"/>
          <w:lang w:val="en-US" w:eastAsia="zh-CN"/>
        </w:rPr>
        <w:t>“</w:t>
      </w:r>
      <w:r>
        <w:rPr>
          <w:rFonts w:ascii="仿宋" w:hAnsi="仿宋" w:eastAsia="仿宋" w:cs="仿宋"/>
          <w:color w:val="C00000"/>
          <w:sz w:val="24"/>
          <w:szCs w:val="24"/>
        </w:rPr>
        <w:t>学校名称+研究生院</w:t>
      </w:r>
      <w:r>
        <w:rPr>
          <w:rFonts w:hint="eastAsia" w:ascii="仿宋" w:hAnsi="仿宋" w:eastAsia="仿宋" w:cs="仿宋"/>
          <w:color w:val="C00000"/>
          <w:sz w:val="24"/>
          <w:szCs w:val="24"/>
          <w:lang w:val="en-US" w:eastAsia="zh-CN"/>
        </w:rPr>
        <w:t>”</w:t>
      </w:r>
      <w:r>
        <w:rPr>
          <w:rFonts w:ascii="仿宋" w:hAnsi="仿宋" w:eastAsia="仿宋" w:cs="仿宋"/>
          <w:color w:val="C00000"/>
          <w:spacing w:val="2"/>
          <w:sz w:val="24"/>
          <w:szCs w:val="24"/>
        </w:rPr>
        <w:t>、</w:t>
      </w:r>
      <w:r>
        <w:rPr>
          <w:rFonts w:ascii="仿宋" w:hAnsi="仿宋" w:eastAsia="仿宋" w:cs="仿宋"/>
          <w:color w:val="C00000"/>
          <w:sz w:val="24"/>
          <w:szCs w:val="24"/>
        </w:rPr>
        <w:t>学号</w:t>
      </w:r>
      <w:r>
        <w:rPr>
          <w:rFonts w:ascii="仿宋" w:hAnsi="仿宋" w:eastAsia="仿宋" w:cs="仿宋"/>
          <w:color w:val="C00000"/>
          <w:spacing w:val="-11"/>
          <w:sz w:val="24"/>
          <w:szCs w:val="24"/>
        </w:rPr>
        <w:t>、</w:t>
      </w:r>
      <w:r>
        <w:rPr>
          <w:rFonts w:ascii="仿宋" w:hAnsi="仿宋" w:eastAsia="仿宋" w:cs="仿宋"/>
          <w:color w:val="C00000"/>
          <w:sz w:val="24"/>
          <w:szCs w:val="24"/>
        </w:rPr>
        <w:t>姓名</w:t>
      </w:r>
      <w:r>
        <w:rPr>
          <w:rFonts w:ascii="仿宋" w:hAnsi="仿宋" w:eastAsia="仿宋" w:cs="仿宋"/>
          <w:color w:val="C00000"/>
          <w:spacing w:val="-10"/>
          <w:sz w:val="24"/>
          <w:szCs w:val="24"/>
        </w:rPr>
        <w:t>）。</w:t>
      </w:r>
      <w:r>
        <w:rPr>
          <w:sz w:val="20"/>
          <w:szCs w:val="20"/>
        </w:rPr>
        <w:drawing>
          <wp:inline distT="0" distB="0" distL="0" distR="0">
            <wp:extent cx="3141345" cy="2879725"/>
            <wp:effectExtent l="0" t="0" r="1905" b="15875"/>
            <wp:docPr id="11" name="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34815">
      <w:pPr>
        <w:spacing w:before="101" w:line="443" w:lineRule="exact"/>
        <w:ind w:firstLine="23"/>
        <w:outlineLvl w:val="0"/>
        <w:rPr>
          <w:rFonts w:ascii="黑体" w:hAnsi="黑体" w:eastAsia="黑体" w:cs="黑体"/>
          <w:sz w:val="28"/>
          <w:szCs w:val="28"/>
        </w:rPr>
      </w:pPr>
      <w:bookmarkStart w:id="7" w:name="_bookmark8"/>
      <w:bookmarkEnd w:id="7"/>
      <w:bookmarkStart w:id="8" w:name="_Toc232968590"/>
      <w:r>
        <w:rPr>
          <w:rFonts w:ascii="Calibri" w:hAnsi="Calibri" w:eastAsia="Calibri" w:cs="Calibri"/>
          <w:b/>
          <w:bCs/>
          <w:spacing w:val="5"/>
          <w:position w:val="2"/>
          <w:sz w:val="28"/>
          <w:szCs w:val="28"/>
        </w:rPr>
        <w:t>S</w:t>
      </w:r>
      <w:r>
        <w:rPr>
          <w:rFonts w:ascii="Calibri" w:hAnsi="Calibri" w:eastAsia="Calibri" w:cs="Calibri"/>
          <w:b/>
          <w:bCs/>
          <w:spacing w:val="3"/>
          <w:position w:val="2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e</w:t>
      </w:r>
      <w:r>
        <w:rPr>
          <w:rFonts w:ascii="Calibri" w:hAnsi="Calibri" w:eastAsia="Calibri" w:cs="Calibri"/>
          <w:b/>
          <w:bCs/>
          <w:spacing w:val="5"/>
          <w:position w:val="2"/>
          <w:sz w:val="28"/>
          <w:szCs w:val="28"/>
        </w:rPr>
        <w:t>p</w:t>
      </w:r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3</w:t>
      </w:r>
      <w:r>
        <w:rPr>
          <w:rFonts w:ascii="Calibri" w:hAnsi="Calibri" w:eastAsia="Calibri" w:cs="Calibri"/>
          <w:b/>
          <w:bCs/>
          <w:spacing w:val="2"/>
          <w:position w:val="2"/>
          <w:sz w:val="28"/>
          <w:szCs w:val="28"/>
        </w:rPr>
        <w:t>:</w:t>
      </w:r>
      <w:r>
        <w:rPr>
          <w:rFonts w:ascii="黑体" w:hAnsi="黑体" w:eastAsia="黑体" w:cs="黑体"/>
          <w:spacing w:val="9"/>
          <w:position w:val="2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在线学习</w:t>
      </w:r>
      <w:bookmarkEnd w:id="8"/>
    </w:p>
    <w:p w14:paraId="3E8D9C48">
      <w:pPr>
        <w:spacing w:line="383" w:lineRule="auto"/>
        <w:rPr>
          <w:rFonts w:ascii="Arial"/>
          <w:sz w:val="20"/>
          <w:szCs w:val="20"/>
        </w:rPr>
      </w:pPr>
    </w:p>
    <w:p w14:paraId="462894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64" w:firstLineChars="200"/>
        <w:jc w:val="left"/>
        <w:textAlignment w:val="center"/>
        <w:outlineLvl w:val="9"/>
        <w:rPr>
          <w:rFonts w:hint="eastAsia" w:ascii="仿宋" w:hAnsi="仿宋" w:eastAsia="仿宋" w:cs="仿宋"/>
          <w:spacing w:val="-4"/>
          <w:sz w:val="22"/>
          <w:szCs w:val="22"/>
          <w:lang w:val="en-US" w:eastAsia="zh-CN"/>
        </w:rPr>
      </w:pPr>
      <w:r>
        <w:rPr>
          <w:rFonts w:ascii="仿宋" w:hAnsi="仿宋" w:eastAsia="仿宋" w:cs="仿宋"/>
          <w:spacing w:val="-4"/>
          <w:sz w:val="24"/>
          <w:szCs w:val="24"/>
        </w:rPr>
        <w:t>点击【</w:t>
      </w:r>
      <w:r>
        <w:rPr>
          <w:rFonts w:ascii="仿宋" w:hAnsi="仿宋" w:eastAsia="仿宋" w:cs="仿宋"/>
          <w:color w:val="C00000"/>
          <w:spacing w:val="-4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我</w:t>
      </w:r>
      <w:r>
        <w:rPr>
          <w:rFonts w:ascii="仿宋" w:hAnsi="仿宋" w:eastAsia="仿宋" w:cs="仿宋"/>
          <w:spacing w:val="-4"/>
          <w:sz w:val="24"/>
          <w:szCs w:val="24"/>
        </w:rPr>
        <w:t>】-【</w:t>
      </w:r>
      <w:r>
        <w:rPr>
          <w:rFonts w:ascii="仿宋" w:hAnsi="仿宋" w:eastAsia="仿宋" w:cs="仿宋"/>
          <w:color w:val="C00000"/>
          <w:spacing w:val="-4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课程</w:t>
      </w:r>
      <w:r>
        <w:rPr>
          <w:rFonts w:ascii="仿宋" w:hAnsi="仿宋" w:eastAsia="仿宋" w:cs="仿宋"/>
          <w:spacing w:val="-4"/>
          <w:sz w:val="24"/>
          <w:szCs w:val="24"/>
        </w:rPr>
        <w:t>】</w:t>
      </w:r>
      <w:r>
        <w:rPr>
          <w:rFonts w:hint="eastAsia" w:ascii="仿宋" w:hAnsi="仿宋" w:eastAsia="仿宋" w:cs="仿宋"/>
          <w:spacing w:val="-4"/>
          <w:sz w:val="24"/>
          <w:szCs w:val="24"/>
          <w:lang w:val="en-US" w:eastAsia="zh-CN"/>
        </w:rPr>
        <w:t>-【</w:t>
      </w:r>
      <w:r>
        <w:rPr>
          <w:rFonts w:hint="eastAsia" w:ascii="仿宋" w:hAnsi="仿宋" w:eastAsia="仿宋" w:cs="仿宋"/>
          <w:color w:val="C00000"/>
          <w:spacing w:val="-4"/>
          <w:sz w:val="24"/>
          <w:szCs w:val="24"/>
          <w:lang w:val="en-US" w:eastAsia="zh-Hans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上海市研究生安全教育</w:t>
      </w:r>
      <w:r>
        <w:rPr>
          <w:rFonts w:hint="default" w:ascii="仿宋" w:hAnsi="仿宋" w:eastAsia="仿宋" w:cs="仿宋"/>
          <w:color w:val="C00000"/>
          <w:spacing w:val="-4"/>
          <w:sz w:val="24"/>
          <w:szCs w:val="24"/>
          <w:lang w:eastAsia="zh-Hans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C00000"/>
          <w:spacing w:val="-4"/>
          <w:sz w:val="24"/>
          <w:szCs w:val="24"/>
          <w:lang w:eastAsia="zh-CN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2026级</w:t>
      </w:r>
      <w:r>
        <w:rPr>
          <w:rFonts w:hint="default" w:ascii="仿宋" w:hAnsi="仿宋" w:eastAsia="仿宋" w:cs="仿宋"/>
          <w:color w:val="C00000"/>
          <w:spacing w:val="-4"/>
          <w:sz w:val="24"/>
          <w:szCs w:val="24"/>
          <w:lang w:eastAsia="zh-Hans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）</w:t>
      </w:r>
      <w:r>
        <w:rPr>
          <w:rFonts w:hint="eastAsia" w:ascii="仿宋" w:hAnsi="仿宋" w:eastAsia="仿宋" w:cs="仿宋"/>
          <w:spacing w:val="-4"/>
          <w:sz w:val="24"/>
          <w:szCs w:val="24"/>
          <w:lang w:eastAsia="zh-CN"/>
        </w:rPr>
        <w:t>】</w:t>
      </w:r>
      <w:r>
        <w:rPr>
          <w:rFonts w:ascii="仿宋" w:hAnsi="仿宋" w:eastAsia="仿宋" w:cs="仿宋"/>
          <w:spacing w:val="-4"/>
          <w:sz w:val="24"/>
          <w:szCs w:val="24"/>
        </w:rPr>
        <w:t>，进入课程学习界面。</w:t>
      </w:r>
    </w:p>
    <w:p w14:paraId="4E507C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424" w:firstLineChars="200"/>
        <w:jc w:val="left"/>
        <w:textAlignment w:val="center"/>
        <w:outlineLvl w:val="9"/>
        <w:rPr>
          <w:rFonts w:ascii="仿宋" w:hAnsi="仿宋" w:eastAsia="仿宋" w:cs="仿宋"/>
          <w:spacing w:val="-10"/>
          <w:sz w:val="22"/>
          <w:szCs w:val="22"/>
        </w:rPr>
      </w:pPr>
      <w:r>
        <w:rPr>
          <w:rFonts w:hint="eastAsia" w:ascii="仿宋" w:hAnsi="仿宋" w:eastAsia="仿宋" w:cs="仿宋"/>
          <w:spacing w:val="-4"/>
          <w:sz w:val="22"/>
          <w:szCs w:val="22"/>
          <w:lang w:val="en-US" w:eastAsia="zh-CN"/>
        </w:rPr>
        <w:t>注：</w:t>
      </w:r>
      <w:r>
        <w:rPr>
          <w:rFonts w:ascii="仿宋" w:hAnsi="仿宋" w:eastAsia="仿宋" w:cs="仿宋"/>
          <w:spacing w:val="-4"/>
          <w:sz w:val="22"/>
          <w:szCs w:val="22"/>
        </w:rPr>
        <w:t>每</w:t>
      </w:r>
      <w:r>
        <w:rPr>
          <w:rFonts w:ascii="仿宋" w:hAnsi="仿宋" w:eastAsia="仿宋" w:cs="仿宋"/>
          <w:spacing w:val="-3"/>
          <w:sz w:val="22"/>
          <w:szCs w:val="22"/>
        </w:rPr>
        <w:t>个章节包含</w:t>
      </w:r>
      <w:r>
        <w:rPr>
          <w:rFonts w:ascii="仿宋" w:hAnsi="仿宋" w:eastAsia="仿宋" w:cs="仿宋"/>
          <w:spacing w:val="-4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"/>
          <w:sz w:val="22"/>
          <w:szCs w:val="22"/>
        </w:rPr>
        <w:t>1</w:t>
      </w:r>
      <w:r>
        <w:rPr>
          <w:rFonts w:ascii="仿宋" w:hAnsi="仿宋" w:eastAsia="仿宋" w:cs="仿宋"/>
          <w:spacing w:val="-4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3"/>
          <w:sz w:val="22"/>
          <w:szCs w:val="22"/>
        </w:rPr>
        <w:t>个视频和</w:t>
      </w:r>
      <w:r>
        <w:rPr>
          <w:rFonts w:ascii="仿宋" w:hAnsi="仿宋" w:eastAsia="仿宋" w:cs="仿宋"/>
          <w:spacing w:val="-4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"/>
          <w:sz w:val="22"/>
          <w:szCs w:val="22"/>
        </w:rPr>
        <w:t>1</w:t>
      </w:r>
      <w:r>
        <w:rPr>
          <w:rFonts w:ascii="仿宋" w:hAnsi="仿宋" w:eastAsia="仿宋" w:cs="仿宋"/>
          <w:spacing w:val="-45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3"/>
          <w:sz w:val="22"/>
          <w:szCs w:val="22"/>
        </w:rPr>
        <w:t>套章节测验两个任务点</w:t>
      </w:r>
      <w:r>
        <w:rPr>
          <w:rFonts w:ascii="仿宋" w:hAnsi="仿宋" w:eastAsia="仿宋" w:cs="仿宋"/>
          <w:spacing w:val="-144"/>
          <w:sz w:val="22"/>
          <w:szCs w:val="22"/>
        </w:rPr>
        <w:t>，</w:t>
      </w:r>
      <w:r>
        <w:rPr>
          <w:rFonts w:ascii="仿宋" w:hAnsi="仿宋" w:eastAsia="仿宋" w:cs="仿宋"/>
          <w:spacing w:val="-3"/>
          <w:sz w:val="22"/>
          <w:szCs w:val="22"/>
        </w:rPr>
        <w:t>任务点完成</w:t>
      </w:r>
      <w:r>
        <w:rPr>
          <w:rFonts w:ascii="仿宋" w:hAnsi="仿宋" w:eastAsia="仿宋" w:cs="仿宋"/>
          <w:sz w:val="22"/>
          <w:szCs w:val="22"/>
        </w:rPr>
        <w:t xml:space="preserve"> 后黄色节点会变成绿色节点</w:t>
      </w:r>
      <w:r>
        <w:rPr>
          <w:rFonts w:ascii="仿宋" w:hAnsi="仿宋" w:eastAsia="仿宋" w:cs="仿宋"/>
          <w:spacing w:val="-11"/>
          <w:sz w:val="22"/>
          <w:szCs w:val="22"/>
        </w:rPr>
        <w:t>，</w:t>
      </w:r>
      <w:r>
        <w:rPr>
          <w:rFonts w:ascii="仿宋" w:hAnsi="仿宋" w:eastAsia="仿宋" w:cs="仿宋"/>
          <w:sz w:val="22"/>
          <w:szCs w:val="22"/>
        </w:rPr>
        <w:t>可进入下一个章节的学习</w:t>
      </w:r>
      <w:r>
        <w:rPr>
          <w:rFonts w:ascii="仿宋" w:hAnsi="仿宋" w:eastAsia="仿宋" w:cs="仿宋"/>
          <w:spacing w:val="-10"/>
          <w:sz w:val="22"/>
          <w:szCs w:val="22"/>
        </w:rPr>
        <w:t>。</w:t>
      </w:r>
    </w:p>
    <w:p w14:paraId="210DE692">
      <w:pPr>
        <w:spacing w:before="78" w:line="240" w:lineRule="auto"/>
        <w:jc w:val="center"/>
        <w:textAlignment w:val="center"/>
        <w:rPr>
          <w:rFonts w:ascii="Arial"/>
          <w:sz w:val="20"/>
          <w:szCs w:val="20"/>
        </w:rPr>
      </w:pPr>
      <w:r>
        <w:rPr>
          <w:sz w:val="20"/>
          <w:szCs w:val="20"/>
        </w:rPr>
        <w:drawing>
          <wp:inline distT="0" distB="0" distL="114300" distR="114300">
            <wp:extent cx="1327785" cy="2879725"/>
            <wp:effectExtent l="0" t="0" r="5715" b="15875"/>
            <wp:docPr id="12" name="图片 12" descr="ScreenShot_2026-08-18_184859_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creenShot_2026-08-18_184859_6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778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drawing>
          <wp:inline distT="0" distB="0" distL="114300" distR="114300">
            <wp:extent cx="1336040" cy="2879725"/>
            <wp:effectExtent l="0" t="0" r="16510" b="15875"/>
            <wp:docPr id="4" name="图片 4" descr="ScreenShot_2026-08-18_184932_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reenShot_2026-08-18_184932_04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drawing>
          <wp:inline distT="0" distB="0" distL="114300" distR="114300">
            <wp:extent cx="1330325" cy="2879725"/>
            <wp:effectExtent l="0" t="0" r="3175" b="15875"/>
            <wp:docPr id="21" name="图片 21" descr="WechatIMG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WechatIMG11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524E6">
      <w:pPr>
        <w:spacing w:before="167" w:line="443" w:lineRule="exact"/>
        <w:ind w:firstLine="23"/>
        <w:outlineLvl w:val="0"/>
        <w:rPr>
          <w:rFonts w:ascii="Arial"/>
          <w:sz w:val="20"/>
          <w:szCs w:val="20"/>
        </w:rPr>
      </w:pPr>
      <w:bookmarkStart w:id="9" w:name="_bookmark9"/>
      <w:bookmarkEnd w:id="9"/>
      <w:bookmarkStart w:id="10" w:name="_Toc640403649"/>
      <w:r>
        <w:rPr>
          <w:rFonts w:ascii="Calibri" w:hAnsi="Calibri" w:eastAsia="Calibri" w:cs="Calibri"/>
          <w:b/>
          <w:bCs/>
          <w:spacing w:val="5"/>
          <w:position w:val="2"/>
          <w:sz w:val="28"/>
          <w:szCs w:val="28"/>
        </w:rPr>
        <w:t>S</w:t>
      </w:r>
      <w:r>
        <w:rPr>
          <w:rFonts w:ascii="Calibri" w:hAnsi="Calibri" w:eastAsia="Calibri" w:cs="Calibri"/>
          <w:b/>
          <w:bCs/>
          <w:spacing w:val="3"/>
          <w:position w:val="2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e</w:t>
      </w:r>
      <w:r>
        <w:rPr>
          <w:rFonts w:ascii="Calibri" w:hAnsi="Calibri" w:eastAsia="Calibri" w:cs="Calibri"/>
          <w:b/>
          <w:bCs/>
          <w:spacing w:val="5"/>
          <w:position w:val="2"/>
          <w:sz w:val="28"/>
          <w:szCs w:val="28"/>
        </w:rPr>
        <w:t>p</w:t>
      </w:r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4</w:t>
      </w:r>
      <w:r>
        <w:rPr>
          <w:rFonts w:ascii="Calibri" w:hAnsi="Calibri" w:eastAsia="Calibri" w:cs="Calibri"/>
          <w:b/>
          <w:bCs/>
          <w:spacing w:val="2"/>
          <w:position w:val="2"/>
          <w:sz w:val="28"/>
          <w:szCs w:val="28"/>
        </w:rPr>
        <w:t>:</w:t>
      </w:r>
      <w:r>
        <w:rPr>
          <w:rFonts w:ascii="黑体" w:hAnsi="黑体" w:eastAsia="黑体" w:cs="黑体"/>
          <w:spacing w:val="9"/>
          <w:position w:val="2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在线考试</w:t>
      </w:r>
      <w:bookmarkEnd w:id="10"/>
    </w:p>
    <w:p w14:paraId="24DE6AE9">
      <w:pPr>
        <w:spacing w:before="91" w:line="411" w:lineRule="auto"/>
        <w:ind w:left="32" w:right="11" w:firstLine="564"/>
        <w:rPr>
          <w:rFonts w:ascii="仿宋" w:hAnsi="仿宋" w:eastAsia="仿宋" w:cs="仿宋"/>
          <w:spacing w:val="-81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完成在线学习可直接进入在线考试</w:t>
      </w:r>
      <w:r>
        <w:rPr>
          <w:rFonts w:ascii="仿宋" w:hAnsi="仿宋" w:eastAsia="仿宋" w:cs="仿宋"/>
          <w:spacing w:val="-145"/>
          <w:sz w:val="24"/>
          <w:szCs w:val="24"/>
        </w:rPr>
        <w:t>，</w:t>
      </w:r>
      <w:r>
        <w:rPr>
          <w:rFonts w:ascii="仿宋" w:hAnsi="仿宋" w:eastAsia="仿宋" w:cs="仿宋"/>
          <w:spacing w:val="-4"/>
          <w:sz w:val="24"/>
          <w:szCs w:val="24"/>
        </w:rPr>
        <w:t>点击“</w:t>
      </w:r>
      <w:r>
        <w:rPr>
          <w:rFonts w:ascii="仿宋" w:hAnsi="仿宋" w:eastAsia="仿宋" w:cs="仿宋"/>
          <w:color w:val="C00000"/>
          <w:spacing w:val="-4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任务</w:t>
      </w:r>
      <w:r>
        <w:rPr>
          <w:rFonts w:ascii="仿宋" w:hAnsi="仿宋" w:eastAsia="仿宋" w:cs="仿宋"/>
          <w:spacing w:val="-4"/>
          <w:sz w:val="24"/>
          <w:szCs w:val="24"/>
        </w:rPr>
        <w:t>”</w:t>
      </w:r>
      <w:r>
        <w:rPr>
          <w:rFonts w:hint="eastAsia" w:ascii="仿宋" w:hAnsi="仿宋" w:eastAsia="仿宋" w:cs="仿宋"/>
          <w:spacing w:val="-4"/>
          <w:sz w:val="24"/>
          <w:szCs w:val="24"/>
          <w:lang w:eastAsia="zh-CN"/>
        </w:rPr>
        <w:t>——“</w:t>
      </w:r>
      <w:r>
        <w:rPr>
          <w:rFonts w:ascii="仿宋" w:hAnsi="仿宋" w:eastAsia="仿宋" w:cs="仿宋"/>
          <w:color w:val="C00000"/>
          <w:spacing w:val="-3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作</w:t>
      </w:r>
      <w:r>
        <w:rPr>
          <w:rFonts w:ascii="仿宋" w:hAnsi="仿宋" w:eastAsia="仿宋" w:cs="仿宋"/>
          <w:color w:val="C00000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业/考试</w:t>
      </w:r>
      <w:r>
        <w:rPr>
          <w:rFonts w:ascii="仿宋" w:hAnsi="仿宋" w:eastAsia="仿宋" w:cs="仿宋"/>
          <w:sz w:val="24"/>
          <w:szCs w:val="24"/>
        </w:rPr>
        <w:t>”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——“</w:t>
      </w:r>
      <w:r>
        <w:rPr>
          <w:rFonts w:hint="eastAsia" w:ascii="仿宋" w:hAnsi="仿宋" w:eastAsia="仿宋" w:cs="仿宋"/>
          <w:color w:val="C00000"/>
          <w:spacing w:val="-4"/>
          <w:sz w:val="24"/>
          <w:szCs w:val="24"/>
          <w:lang w:val="en-US" w:eastAsia="zh-CN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考试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”</w:t>
      </w:r>
      <w:r>
        <w:rPr>
          <w:rFonts w:ascii="仿宋" w:hAnsi="仿宋" w:eastAsia="仿宋" w:cs="仿宋"/>
          <w:spacing w:val="-56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点击“</w:t>
      </w:r>
      <w:r>
        <w:rPr>
          <w:rFonts w:ascii="仿宋" w:hAnsi="仿宋" w:eastAsia="仿宋" w:cs="仿宋"/>
          <w:color w:val="C00000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开始考试</w:t>
      </w:r>
      <w:r>
        <w:rPr>
          <w:rFonts w:ascii="仿宋" w:hAnsi="仿宋" w:eastAsia="仿宋" w:cs="仿宋"/>
          <w:sz w:val="24"/>
          <w:szCs w:val="24"/>
        </w:rPr>
        <w:t>”进入作答页面</w:t>
      </w:r>
      <w:r>
        <w:rPr>
          <w:rFonts w:ascii="仿宋" w:hAnsi="仿宋" w:eastAsia="仿宋" w:cs="仿宋"/>
          <w:spacing w:val="-81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考试限时</w:t>
      </w:r>
      <w:r>
        <w:rPr>
          <w:rFonts w:ascii="仿宋" w:hAnsi="仿宋" w:eastAsia="仿宋" w:cs="仿宋"/>
          <w:spacing w:val="-1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45 分钟</w:t>
      </w:r>
      <w:r>
        <w:rPr>
          <w:rFonts w:ascii="仿宋" w:hAnsi="仿宋" w:eastAsia="仿宋" w:cs="仿宋"/>
          <w:spacing w:val="-81"/>
          <w:sz w:val="24"/>
          <w:szCs w:val="24"/>
        </w:rPr>
        <w:t>。</w:t>
      </w:r>
      <w:r>
        <w:rPr>
          <w:rFonts w:ascii="仿宋" w:hAnsi="仿宋" w:eastAsia="仿宋" w:cs="仿宋"/>
          <w:spacing w:val="-4"/>
          <w:sz w:val="24"/>
          <w:szCs w:val="24"/>
        </w:rPr>
        <w:t>全部作答完毕确认后点击“</w:t>
      </w:r>
      <w:r>
        <w:rPr>
          <w:rFonts w:ascii="仿宋" w:hAnsi="仿宋" w:eastAsia="仿宋" w:cs="仿宋"/>
          <w:color w:val="C00000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交卷</w:t>
      </w:r>
      <w:r>
        <w:rPr>
          <w:rFonts w:ascii="仿宋" w:hAnsi="仿宋" w:eastAsia="仿宋" w:cs="仿宋"/>
          <w:spacing w:val="-4"/>
          <w:sz w:val="24"/>
          <w:szCs w:val="24"/>
        </w:rPr>
        <w:t>”即可。</w:t>
      </w:r>
    </w:p>
    <w:p w14:paraId="3903AC4A">
      <w:pPr>
        <w:spacing w:line="224" w:lineRule="auto"/>
        <w:ind w:firstLine="38"/>
        <w:jc w:val="center"/>
        <w:rPr>
          <w:rFonts w:ascii="仿宋" w:hAnsi="仿宋" w:eastAsia="仿宋" w:cs="仿宋"/>
          <w:spacing w:val="-81"/>
          <w:sz w:val="24"/>
          <w:szCs w:val="24"/>
        </w:rPr>
      </w:pPr>
      <w:r>
        <w:rPr>
          <w:rFonts w:ascii="仿宋" w:hAnsi="仿宋" w:eastAsia="仿宋" w:cs="仿宋"/>
          <w:spacing w:val="-81"/>
          <w:sz w:val="24"/>
          <w:szCs w:val="24"/>
        </w:rPr>
        <w:drawing>
          <wp:inline distT="0" distB="0" distL="114300" distR="114300">
            <wp:extent cx="3990340" cy="2879725"/>
            <wp:effectExtent l="0" t="0" r="10160" b="15875"/>
            <wp:docPr id="19" name="图片 19" descr="研究生合并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研究生合并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9034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8DFBC">
      <w:pPr>
        <w:spacing w:before="309" w:line="221" w:lineRule="auto"/>
        <w:ind w:firstLine="598"/>
        <w:jc w:val="center"/>
        <w:rPr>
          <w:sz w:val="20"/>
          <w:szCs w:val="20"/>
        </w:rPr>
      </w:pPr>
      <w:r>
        <w:rPr>
          <w:rFonts w:hint="eastAsia" w:ascii="仿宋" w:hAnsi="仿宋" w:eastAsia="仿宋" w:cs="仿宋"/>
          <w:sz w:val="22"/>
          <w:szCs w:val="22"/>
          <w:lang w:val="en-US" w:eastAsia="zh-Hans"/>
        </w:rPr>
        <w:t>考试流程参考图</w:t>
      </w:r>
    </w:p>
    <w:p w14:paraId="7F6D71FF">
      <w:pPr>
        <w:jc w:val="center"/>
        <w:rPr>
          <w:sz w:val="20"/>
          <w:szCs w:val="20"/>
        </w:rPr>
      </w:pPr>
      <w:r>
        <w:rPr>
          <w:sz w:val="20"/>
          <w:szCs w:val="20"/>
        </w:rPr>
        <w:drawing>
          <wp:inline distT="0" distB="0" distL="0" distR="0">
            <wp:extent cx="2944495" cy="2879725"/>
            <wp:effectExtent l="0" t="0" r="8255" b="15875"/>
            <wp:docPr id="17" name="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449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76500">
      <w:pPr>
        <w:spacing w:before="254" w:line="624" w:lineRule="exact"/>
        <w:ind w:firstLine="59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position w:val="26"/>
          <w:sz w:val="24"/>
          <w:szCs w:val="24"/>
        </w:rPr>
        <w:t>考试未通过</w:t>
      </w:r>
      <w:r>
        <w:rPr>
          <w:rFonts w:ascii="仿宋" w:hAnsi="仿宋" w:eastAsia="仿宋" w:cs="仿宋"/>
          <w:spacing w:val="-55"/>
          <w:position w:val="26"/>
          <w:sz w:val="24"/>
          <w:szCs w:val="24"/>
        </w:rPr>
        <w:t>，</w:t>
      </w:r>
      <w:r>
        <w:rPr>
          <w:rFonts w:ascii="仿宋" w:hAnsi="仿宋" w:eastAsia="仿宋" w:cs="仿宋"/>
          <w:position w:val="26"/>
          <w:sz w:val="24"/>
          <w:szCs w:val="24"/>
        </w:rPr>
        <w:t>系统显示不及格则可以立即点击“</w:t>
      </w:r>
      <w:r>
        <w:rPr>
          <w:rFonts w:ascii="仿宋" w:hAnsi="仿宋" w:eastAsia="仿宋" w:cs="仿宋"/>
          <w:color w:val="C00000"/>
          <w:position w:val="26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重考</w:t>
      </w:r>
      <w:r>
        <w:rPr>
          <w:rFonts w:ascii="仿宋" w:hAnsi="仿宋" w:eastAsia="仿宋" w:cs="仿宋"/>
          <w:position w:val="26"/>
          <w:sz w:val="24"/>
          <w:szCs w:val="24"/>
        </w:rPr>
        <w:t>”</w:t>
      </w:r>
      <w:r>
        <w:rPr>
          <w:rFonts w:ascii="仿宋" w:hAnsi="仿宋" w:eastAsia="仿宋" w:cs="仿宋"/>
          <w:spacing w:val="-54"/>
          <w:position w:val="26"/>
          <w:sz w:val="24"/>
          <w:szCs w:val="24"/>
        </w:rPr>
        <w:t>，</w:t>
      </w:r>
      <w:r>
        <w:rPr>
          <w:rFonts w:ascii="仿宋" w:hAnsi="仿宋" w:eastAsia="仿宋" w:cs="仿宋"/>
          <w:position w:val="26"/>
          <w:sz w:val="24"/>
          <w:szCs w:val="24"/>
        </w:rPr>
        <w:t>重新进</w:t>
      </w:r>
    </w:p>
    <w:p w14:paraId="2095A58D">
      <w:pPr>
        <w:spacing w:line="221" w:lineRule="auto"/>
        <w:ind w:firstLine="34"/>
        <w:rPr>
          <w:rFonts w:ascii="仿宋" w:hAnsi="仿宋" w:eastAsia="仿宋" w:cs="仿宋"/>
          <w:spacing w:val="-10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行考试</w:t>
      </w:r>
      <w:r>
        <w:rPr>
          <w:rFonts w:ascii="仿宋" w:hAnsi="仿宋" w:eastAsia="仿宋" w:cs="仿宋"/>
          <w:spacing w:val="-10"/>
          <w:sz w:val="24"/>
          <w:szCs w:val="24"/>
        </w:rPr>
        <w:t>。</w:t>
      </w:r>
    </w:p>
    <w:p w14:paraId="1F06D0FA">
      <w:pPr>
        <w:spacing w:before="254" w:line="624" w:lineRule="exact"/>
        <w:ind w:firstLine="592"/>
        <w:rPr>
          <w:rFonts w:hint="eastAsia" w:ascii="仿宋" w:hAnsi="仿宋" w:eastAsia="仿宋" w:cs="仿宋"/>
          <w:position w:val="26"/>
          <w:sz w:val="24"/>
          <w:szCs w:val="24"/>
          <w:lang w:eastAsia="zh-CN"/>
        </w:rPr>
      </w:pPr>
      <w:r>
        <w:rPr>
          <w:rFonts w:ascii="仿宋" w:hAnsi="仿宋" w:eastAsia="仿宋" w:cs="仿宋"/>
          <w:position w:val="26"/>
          <w:sz w:val="24"/>
          <w:szCs w:val="24"/>
        </w:rPr>
        <w:t>注：有且仅有一次补考机会</w:t>
      </w:r>
      <w:r>
        <w:rPr>
          <w:rFonts w:hint="eastAsia" w:ascii="仿宋" w:hAnsi="仿宋" w:eastAsia="仿宋" w:cs="仿宋"/>
          <w:position w:val="26"/>
          <w:sz w:val="24"/>
          <w:szCs w:val="24"/>
          <w:lang w:eastAsia="zh-CN"/>
        </w:rPr>
        <w:t>。</w:t>
      </w:r>
    </w:p>
    <w:p w14:paraId="3DA38199">
      <w:pPr>
        <w:spacing w:before="190" w:line="240" w:lineRule="auto"/>
        <w:jc w:val="center"/>
        <w:textAlignment w:val="center"/>
        <w:rPr>
          <w:sz w:val="20"/>
          <w:szCs w:val="20"/>
        </w:rPr>
      </w:pPr>
      <w:r>
        <w:rPr>
          <w:sz w:val="20"/>
          <w:szCs w:val="20"/>
        </w:rPr>
        <w:drawing>
          <wp:inline distT="0" distB="0" distL="114300" distR="114300">
            <wp:extent cx="2660650" cy="2879725"/>
            <wp:effectExtent l="0" t="0" r="6350" b="15875"/>
            <wp:docPr id="20" name="图片 20" descr="研究生合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研究生合并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D3BDB">
      <w:pPr>
        <w:spacing w:before="190" w:line="240" w:lineRule="auto"/>
        <w:jc w:val="center"/>
        <w:textAlignment w:val="center"/>
        <w:rPr>
          <w:sz w:val="20"/>
          <w:szCs w:val="20"/>
        </w:rPr>
      </w:pPr>
      <w:r>
        <w:rPr>
          <w:rFonts w:hint="eastAsia" w:ascii="仿宋" w:hAnsi="仿宋" w:eastAsia="仿宋" w:cs="仿宋"/>
          <w:sz w:val="22"/>
          <w:szCs w:val="22"/>
          <w:lang w:val="en-US" w:eastAsia="zh-Hans"/>
        </w:rPr>
        <w:t>考试流程参考图</w:t>
      </w:r>
    </w:p>
    <w:p w14:paraId="590015FA">
      <w:pPr>
        <w:rPr>
          <w:rFonts w:ascii="黑体" w:hAnsi="黑体" w:eastAsia="黑体" w:cs="黑体"/>
          <w:spacing w:val="6"/>
          <w:sz w:val="28"/>
          <w:szCs w:val="28"/>
          <w:highlight w:val="cya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黑体" w:hAnsi="黑体" w:eastAsia="黑体" w:cs="黑体"/>
          <w:spacing w:val="6"/>
          <w:sz w:val="28"/>
          <w:szCs w:val="28"/>
          <w:highlight w:val="cya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br w:type="page"/>
      </w:r>
    </w:p>
    <w:p w14:paraId="1A89B0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26" w:lineRule="auto"/>
        <w:ind w:firstLine="0"/>
        <w:jc w:val="both"/>
        <w:textAlignment w:val="baseline"/>
        <w:outlineLvl w:val="0"/>
        <w:rPr>
          <w:rFonts w:ascii="黑体" w:hAnsi="黑体" w:eastAsia="黑体" w:cs="黑体"/>
          <w:spacing w:val="6"/>
          <w:sz w:val="28"/>
          <w:szCs w:val="28"/>
          <w:highlight w:val="cya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黑体" w:hAnsi="黑体" w:eastAsia="黑体" w:cs="黑体"/>
          <w:spacing w:val="6"/>
          <w:sz w:val="28"/>
          <w:szCs w:val="28"/>
          <w:highlight w:val="cya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PC 端</w:t>
      </w:r>
      <w:bookmarkEnd w:id="2"/>
    </w:p>
    <w:p w14:paraId="64CAA341">
      <w:pPr>
        <w:spacing w:before="101" w:line="443" w:lineRule="exact"/>
        <w:ind w:firstLine="23"/>
        <w:outlineLvl w:val="0"/>
        <w:rPr>
          <w:rFonts w:ascii="黑体" w:hAnsi="黑体" w:eastAsia="黑体" w:cs="黑体"/>
          <w:sz w:val="28"/>
          <w:szCs w:val="28"/>
        </w:rPr>
      </w:pPr>
      <w:bookmarkStart w:id="11" w:name="_bookmark2"/>
      <w:bookmarkEnd w:id="11"/>
      <w:bookmarkStart w:id="12" w:name="_Toc1286026546"/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S</w:t>
      </w:r>
      <w:r>
        <w:rPr>
          <w:rFonts w:ascii="Calibri" w:hAnsi="Calibri" w:eastAsia="Calibri" w:cs="Calibri"/>
          <w:b/>
          <w:bCs/>
          <w:spacing w:val="2"/>
          <w:position w:val="2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ep1</w:t>
      </w:r>
      <w:r>
        <w:rPr>
          <w:rFonts w:ascii="Calibri" w:hAnsi="Calibri" w:eastAsia="Calibri" w:cs="Calibri"/>
          <w:b/>
          <w:bCs/>
          <w:spacing w:val="2"/>
          <w:position w:val="2"/>
          <w:sz w:val="28"/>
          <w:szCs w:val="28"/>
        </w:rPr>
        <w:t>:</w:t>
      </w:r>
      <w:r>
        <w:rPr>
          <w:rFonts w:ascii="黑体" w:hAnsi="黑体" w:eastAsia="黑体" w:cs="黑体"/>
          <w:spacing w:val="8"/>
          <w:position w:val="2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登录</w:t>
      </w:r>
      <w:bookmarkEnd w:id="12"/>
    </w:p>
    <w:p w14:paraId="2C174078">
      <w:pPr>
        <w:spacing w:line="278" w:lineRule="auto"/>
        <w:rPr>
          <w:rFonts w:ascii="Arial"/>
          <w:sz w:val="20"/>
          <w:szCs w:val="20"/>
        </w:rPr>
      </w:pPr>
    </w:p>
    <w:p w14:paraId="386D5BEB">
      <w:pPr>
        <w:spacing w:before="91" w:line="624" w:lineRule="exact"/>
        <w:ind w:firstLine="59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position w:val="26"/>
          <w:sz w:val="24"/>
          <w:szCs w:val="24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方式</w:t>
      </w:r>
      <w:r>
        <w:rPr>
          <w:rFonts w:ascii="仿宋" w:hAnsi="仿宋" w:eastAsia="仿宋" w:cs="仿宋"/>
          <w:position w:val="26"/>
          <w:sz w:val="24"/>
          <w:szCs w:val="24"/>
        </w:rPr>
        <w:t xml:space="preserve"> </w:t>
      </w:r>
      <w:r>
        <w:rPr>
          <w:rFonts w:ascii="仿宋" w:hAnsi="仿宋" w:eastAsia="仿宋" w:cs="仿宋"/>
          <w:position w:val="26"/>
          <w:sz w:val="24"/>
          <w:szCs w:val="24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rFonts w:ascii="仿宋" w:hAnsi="仿宋" w:eastAsia="仿宋" w:cs="仿宋"/>
          <w:spacing w:val="-90"/>
          <w:position w:val="26"/>
          <w:sz w:val="24"/>
          <w:szCs w:val="24"/>
        </w:rPr>
        <w:t>：</w:t>
      </w:r>
      <w:r>
        <w:rPr>
          <w:rFonts w:ascii="仿宋" w:hAnsi="仿宋" w:eastAsia="仿宋" w:cs="仿宋"/>
          <w:position w:val="26"/>
          <w:sz w:val="24"/>
          <w:szCs w:val="24"/>
        </w:rPr>
        <w:t>保卫学会网站</w:t>
      </w:r>
    </w:p>
    <w:p w14:paraId="4AD1C223">
      <w:pPr>
        <w:spacing w:line="216" w:lineRule="auto"/>
        <w:ind w:firstLine="579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HYPERLINK "https://shus.shec.edu.cn" </w:instrText>
      </w:r>
      <w:r>
        <w:rPr>
          <w:sz w:val="20"/>
          <w:szCs w:val="20"/>
        </w:rPr>
        <w:fldChar w:fldCharType="separate"/>
      </w:r>
      <w:r>
        <w:rPr>
          <w:rFonts w:hint="eastAsia" w:ascii="仿宋" w:hAnsi="仿宋" w:eastAsia="仿宋" w:cs="仿宋"/>
          <w:spacing w:val="-1"/>
          <w:sz w:val="24"/>
          <w:szCs w:val="24"/>
          <w:lang w:eastAsia="zh-CN"/>
        </w:rPr>
        <w:t>https://www.3s1a.org.cn/</w:t>
      </w:r>
      <w:r>
        <w:rPr>
          <w:rFonts w:ascii="仿宋" w:hAnsi="仿宋" w:eastAsia="仿宋" w:cs="仿宋"/>
          <w:sz w:val="24"/>
          <w:szCs w:val="24"/>
        </w:rPr>
        <w:fldChar w:fldCharType="end"/>
      </w:r>
    </w:p>
    <w:p w14:paraId="3E40C86A">
      <w:pPr>
        <w:spacing w:before="296" w:line="411" w:lineRule="auto"/>
        <w:ind w:left="38" w:right="11" w:firstLine="569"/>
        <w:rPr>
          <w:sz w:val="20"/>
          <w:szCs w:val="20"/>
        </w:rPr>
      </w:pPr>
      <w:r>
        <w:rPr>
          <w:rFonts w:hint="eastAsia" w:ascii="仿宋" w:hAnsi="仿宋" w:eastAsia="仿宋" w:cs="仿宋"/>
          <w:color w:val="C00000"/>
          <w:sz w:val="24"/>
          <w:szCs w:val="24"/>
          <w:lang w:eastAsia="zh-CN"/>
        </w:rPr>
        <w:t>首页下滑—</w:t>
      </w:r>
      <w:r>
        <w:rPr>
          <w:rFonts w:ascii="仿宋" w:hAnsi="仿宋" w:eastAsia="仿宋" w:cs="仿宋"/>
          <w:color w:val="C00000"/>
          <w:sz w:val="24"/>
          <w:szCs w:val="24"/>
        </w:rPr>
        <w:t>点击“上海市大学生安全教育在线（学习与考试</w:t>
      </w:r>
      <w:r>
        <w:rPr>
          <w:rFonts w:ascii="仿宋" w:hAnsi="仿宋" w:eastAsia="仿宋" w:cs="仿宋"/>
          <w:color w:val="C00000"/>
          <w:spacing w:val="-127"/>
          <w:sz w:val="24"/>
          <w:szCs w:val="24"/>
        </w:rPr>
        <w:t>）</w:t>
      </w:r>
      <w:r>
        <w:rPr>
          <w:rFonts w:ascii="仿宋" w:hAnsi="仿宋" w:eastAsia="仿宋" w:cs="仿宋"/>
          <w:color w:val="C00000"/>
          <w:sz w:val="24"/>
          <w:szCs w:val="24"/>
        </w:rPr>
        <w:t>”—“</w:t>
      </w:r>
      <w:r>
        <w:rPr>
          <w:rFonts w:hint="eastAsia" w:ascii="仿宋" w:hAnsi="仿宋" w:eastAsia="仿宋" w:cs="仿宋"/>
          <w:color w:val="C00000"/>
          <w:sz w:val="24"/>
          <w:szCs w:val="24"/>
          <w:lang w:val="en-US" w:eastAsia="zh-Hans"/>
        </w:rPr>
        <w:t>研究生</w:t>
      </w:r>
      <w:r>
        <w:rPr>
          <w:rFonts w:ascii="仿宋" w:hAnsi="仿宋" w:eastAsia="仿宋" w:cs="仿宋"/>
          <w:color w:val="C00000"/>
          <w:spacing w:val="-4"/>
          <w:sz w:val="24"/>
          <w:szCs w:val="24"/>
        </w:rPr>
        <w:t>登录”—选择“新用户注册”——完善信息（注意</w:t>
      </w:r>
      <w:r>
        <w:rPr>
          <w:rFonts w:ascii="仿宋" w:hAnsi="仿宋" w:eastAsia="仿宋" w:cs="仿宋"/>
          <w:b/>
          <w:bCs/>
          <w:color w:val="C00000"/>
          <w:spacing w:val="-4"/>
          <w:sz w:val="24"/>
          <w:szCs w:val="24"/>
        </w:rPr>
        <w:t>完整填写学校名</w:t>
      </w:r>
      <w:r>
        <w:rPr>
          <w:rFonts w:ascii="仿宋" w:hAnsi="仿宋" w:eastAsia="仿宋" w:cs="仿宋"/>
          <w:b/>
          <w:bCs/>
          <w:color w:val="C00000"/>
          <w:sz w:val="24"/>
          <w:szCs w:val="24"/>
        </w:rPr>
        <w:t>称或</w:t>
      </w:r>
      <w:r>
        <w:rPr>
          <w:rFonts w:hint="eastAsia" w:ascii="仿宋" w:hAnsi="仿宋" w:eastAsia="仿宋" w:cs="仿宋"/>
          <w:b/>
          <w:bCs/>
          <w:color w:val="C00000"/>
          <w:sz w:val="24"/>
          <w:szCs w:val="24"/>
          <w:lang w:eastAsia="zh-CN"/>
        </w:rPr>
        <w:t>“</w:t>
      </w:r>
      <w:r>
        <w:rPr>
          <w:rFonts w:ascii="仿宋" w:hAnsi="仿宋" w:eastAsia="仿宋" w:cs="仿宋"/>
          <w:b/>
          <w:bCs/>
          <w:color w:val="C00000"/>
          <w:sz w:val="24"/>
          <w:szCs w:val="24"/>
        </w:rPr>
        <w:t>学校名称+研究生院</w:t>
      </w:r>
      <w:r>
        <w:rPr>
          <w:rFonts w:hint="eastAsia" w:ascii="仿宋" w:hAnsi="仿宋" w:eastAsia="仿宋" w:cs="仿宋"/>
          <w:b/>
          <w:bCs/>
          <w:color w:val="C00000"/>
          <w:sz w:val="24"/>
          <w:szCs w:val="24"/>
          <w:lang w:eastAsia="zh-CN"/>
        </w:rPr>
        <w:t>”</w:t>
      </w:r>
      <w:r>
        <w:rPr>
          <w:rFonts w:ascii="仿宋" w:hAnsi="仿宋" w:eastAsia="仿宋" w:cs="仿宋"/>
          <w:color w:val="C00000"/>
          <w:spacing w:val="-4"/>
          <w:sz w:val="24"/>
          <w:szCs w:val="24"/>
        </w:rPr>
        <w:t>、</w:t>
      </w:r>
      <w:r>
        <w:rPr>
          <w:rFonts w:ascii="仿宋" w:hAnsi="仿宋" w:eastAsia="仿宋" w:cs="仿宋"/>
          <w:color w:val="C00000"/>
          <w:sz w:val="24"/>
          <w:szCs w:val="24"/>
        </w:rPr>
        <w:t>学号</w:t>
      </w:r>
      <w:r>
        <w:rPr>
          <w:rFonts w:ascii="仿宋" w:hAnsi="仿宋" w:eastAsia="仿宋" w:cs="仿宋"/>
          <w:color w:val="C00000"/>
          <w:spacing w:val="-4"/>
          <w:sz w:val="24"/>
          <w:szCs w:val="24"/>
        </w:rPr>
        <w:t>、</w:t>
      </w:r>
      <w:r>
        <w:rPr>
          <w:rFonts w:ascii="仿宋" w:hAnsi="仿宋" w:eastAsia="仿宋" w:cs="仿宋"/>
          <w:color w:val="C00000"/>
          <w:sz w:val="24"/>
          <w:szCs w:val="24"/>
        </w:rPr>
        <w:t>姓名</w:t>
      </w:r>
      <w:r>
        <w:rPr>
          <w:rFonts w:ascii="仿宋" w:hAnsi="仿宋" w:eastAsia="仿宋" w:cs="仿宋"/>
          <w:color w:val="C00000"/>
          <w:spacing w:val="-4"/>
          <w:sz w:val="24"/>
          <w:szCs w:val="24"/>
        </w:rPr>
        <w:t>）。</w:t>
      </w:r>
      <w:r>
        <w:rPr>
          <w:sz w:val="20"/>
          <w:szCs w:val="20"/>
        </w:rPr>
        <w:drawing>
          <wp:inline distT="0" distB="0" distL="114300" distR="114300">
            <wp:extent cx="5266690" cy="2446655"/>
            <wp:effectExtent l="0" t="0" r="10160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4C1F4">
      <w:pPr>
        <w:spacing w:before="227" w:line="240" w:lineRule="auto"/>
        <w:ind w:firstLine="14"/>
        <w:textAlignment w:val="center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1993265</wp:posOffset>
                </wp:positionV>
                <wp:extent cx="981075" cy="447675"/>
                <wp:effectExtent l="12700" t="12700" r="15875" b="15875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08910" y="9452610"/>
                          <a:ext cx="981075" cy="4476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9.75pt;margin-top:156.95pt;height:35.25pt;width:77.25pt;z-index:251659264;v-text-anchor:middle;mso-width-relative:page;mso-height-relative:page;" filled="f" stroked="t" coordsize="21600,21600" o:gfxdata="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DonjzYAAAACwEAAA8AAAAAAAAAAQAgAAAAIgAAAGRycy9kb3ducmV2Lnht&#10;bFBLAQIUABQAAAAIAIdO4kA3pp0KawIAAMQEAAAOAAAAAAAAAAEAIAAAACcBAABkcnMvZTJvRG9j&#10;LnhtbFBLBQYAAAAABgAGAFkBAAAEBgAAAAA=&#10;">
                <v:fill on="f" focussize="0,0"/>
                <v:stroke weight="2pt" color="#FF0000 [2404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90185" cy="2350135"/>
            <wp:effectExtent l="0" t="0" r="5715" b="1206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D0432">
      <w:pPr>
        <w:rPr>
          <w:sz w:val="20"/>
          <w:szCs w:val="20"/>
        </w:rPr>
        <w:sectPr>
          <w:footerReference r:id="rId5" w:type="default"/>
          <w:pgSz w:w="11906" w:h="16839"/>
          <w:pgMar w:top="1431" w:right="1785" w:bottom="1180" w:left="1785" w:header="0" w:footer="968" w:gutter="0"/>
          <w:pgNumType w:fmt="decimal" w:start="1"/>
          <w:cols w:space="720" w:num="1"/>
        </w:sectPr>
      </w:pPr>
    </w:p>
    <w:p w14:paraId="7EFC70E9">
      <w:pPr>
        <w:spacing w:before="56" w:line="5510" w:lineRule="exact"/>
        <w:textAlignment w:val="center"/>
        <w:rPr>
          <w:sz w:val="20"/>
          <w:szCs w:val="20"/>
        </w:rPr>
      </w:pPr>
      <w:r>
        <w:rPr>
          <w:sz w:val="20"/>
          <w:szCs w:val="20"/>
        </w:rPr>
        <w:drawing>
          <wp:inline distT="0" distB="0" distL="114300" distR="114300">
            <wp:extent cx="5293360" cy="3195955"/>
            <wp:effectExtent l="0" t="0" r="2540" b="4445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93360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CC1FB">
      <w:pPr>
        <w:spacing w:line="448" w:lineRule="auto"/>
        <w:rPr>
          <w:rFonts w:ascii="Arial"/>
          <w:sz w:val="20"/>
          <w:szCs w:val="20"/>
        </w:rPr>
      </w:pPr>
    </w:p>
    <w:p w14:paraId="4FA24178">
      <w:pPr>
        <w:spacing w:before="91" w:line="224" w:lineRule="auto"/>
        <w:ind w:firstLine="61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方式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仿宋" w:hAnsi="仿宋" w:eastAsia="仿宋" w:cs="仿宋"/>
          <w:spacing w:val="-90"/>
          <w:sz w:val="24"/>
          <w:szCs w:val="24"/>
        </w:rPr>
        <w:t>：</w:t>
      </w:r>
      <w:r>
        <w:rPr>
          <w:rFonts w:ascii="仿宋" w:hAnsi="仿宋" w:eastAsia="仿宋" w:cs="仿宋"/>
          <w:sz w:val="24"/>
          <w:szCs w:val="24"/>
        </w:rPr>
        <w:t>上海市大学生安全教育在线网站</w:t>
      </w:r>
    </w:p>
    <w:p w14:paraId="3C2022E6">
      <w:pPr>
        <w:spacing w:before="173" w:line="411" w:lineRule="auto"/>
        <w:ind w:left="54" w:right="158" w:firstLine="569"/>
        <w:rPr>
          <w:rFonts w:hint="eastAsia" w:ascii="仿宋" w:hAnsi="仿宋" w:eastAsia="仿宋" w:cs="仿宋"/>
          <w:color w:val="auto"/>
          <w:spacing w:val="-5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pacing w:val="-5"/>
          <w:sz w:val="24"/>
          <w:szCs w:val="24"/>
        </w:rPr>
        <w:t>https://shanghaius.mh.chaoxing.com</w:t>
      </w:r>
    </w:p>
    <w:p w14:paraId="239E2567">
      <w:pPr>
        <w:spacing w:before="173" w:line="411" w:lineRule="auto"/>
        <w:ind w:left="54" w:right="158" w:firstLine="56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color w:val="C00000"/>
          <w:spacing w:val="-5"/>
          <w:sz w:val="24"/>
          <w:szCs w:val="24"/>
        </w:rPr>
        <w:t>点击“</w:t>
      </w:r>
      <w:r>
        <w:rPr>
          <w:rFonts w:hint="eastAsia" w:ascii="仿宋" w:hAnsi="仿宋" w:eastAsia="仿宋" w:cs="仿宋"/>
          <w:color w:val="C00000"/>
          <w:spacing w:val="-5"/>
          <w:sz w:val="24"/>
          <w:szCs w:val="24"/>
          <w:lang w:val="en-US" w:eastAsia="zh-Hans"/>
        </w:rPr>
        <w:t>研究生</w:t>
      </w:r>
      <w:r>
        <w:rPr>
          <w:rFonts w:ascii="仿宋" w:hAnsi="仿宋" w:eastAsia="仿宋" w:cs="仿宋"/>
          <w:color w:val="C00000"/>
          <w:spacing w:val="-5"/>
          <w:sz w:val="24"/>
          <w:szCs w:val="24"/>
        </w:rPr>
        <w:t>登录”—选择“新用</w:t>
      </w:r>
      <w:r>
        <w:rPr>
          <w:rFonts w:ascii="仿宋" w:hAnsi="仿宋" w:eastAsia="仿宋" w:cs="仿宋"/>
          <w:color w:val="C00000"/>
          <w:spacing w:val="-4"/>
          <w:sz w:val="24"/>
          <w:szCs w:val="24"/>
        </w:rPr>
        <w:t>户注册”——完善信息（注意</w:t>
      </w:r>
      <w:r>
        <w:rPr>
          <w:rFonts w:ascii="仿宋" w:hAnsi="仿宋" w:eastAsia="仿宋" w:cs="仿宋"/>
          <w:color w:val="C00000"/>
          <w:sz w:val="24"/>
          <w:szCs w:val="24"/>
        </w:rPr>
        <w:t xml:space="preserve"> 完整填写学校名称或</w:t>
      </w:r>
      <w:r>
        <w:rPr>
          <w:rFonts w:hint="eastAsia" w:ascii="仿宋" w:hAnsi="仿宋" w:eastAsia="仿宋" w:cs="仿宋"/>
          <w:color w:val="C00000"/>
          <w:sz w:val="24"/>
          <w:szCs w:val="24"/>
          <w:lang w:eastAsia="zh-CN"/>
        </w:rPr>
        <w:t>“</w:t>
      </w:r>
      <w:r>
        <w:rPr>
          <w:rFonts w:ascii="仿宋" w:hAnsi="仿宋" w:eastAsia="仿宋" w:cs="仿宋"/>
          <w:color w:val="C00000"/>
          <w:sz w:val="24"/>
          <w:szCs w:val="24"/>
        </w:rPr>
        <w:t>学校名称+研究生院</w:t>
      </w:r>
      <w:r>
        <w:rPr>
          <w:rFonts w:hint="eastAsia" w:ascii="仿宋" w:hAnsi="仿宋" w:eastAsia="仿宋" w:cs="仿宋"/>
          <w:color w:val="C00000"/>
          <w:sz w:val="24"/>
          <w:szCs w:val="24"/>
          <w:lang w:eastAsia="zh-CN"/>
        </w:rPr>
        <w:t>”</w:t>
      </w:r>
      <w:r>
        <w:rPr>
          <w:rFonts w:ascii="仿宋" w:hAnsi="仿宋" w:eastAsia="仿宋" w:cs="仿宋"/>
          <w:color w:val="C00000"/>
          <w:spacing w:val="-5"/>
          <w:sz w:val="24"/>
          <w:szCs w:val="24"/>
        </w:rPr>
        <w:t>、</w:t>
      </w:r>
      <w:r>
        <w:rPr>
          <w:rFonts w:ascii="仿宋" w:hAnsi="仿宋" w:eastAsia="仿宋" w:cs="仿宋"/>
          <w:color w:val="C00000"/>
          <w:sz w:val="24"/>
          <w:szCs w:val="24"/>
        </w:rPr>
        <w:t>学号</w:t>
      </w:r>
      <w:r>
        <w:rPr>
          <w:rFonts w:ascii="仿宋" w:hAnsi="仿宋" w:eastAsia="仿宋" w:cs="仿宋"/>
          <w:color w:val="C00000"/>
          <w:spacing w:val="-5"/>
          <w:sz w:val="24"/>
          <w:szCs w:val="24"/>
        </w:rPr>
        <w:t>、</w:t>
      </w:r>
      <w:r>
        <w:rPr>
          <w:rFonts w:ascii="仿宋" w:hAnsi="仿宋" w:eastAsia="仿宋" w:cs="仿宋"/>
          <w:color w:val="C00000"/>
          <w:sz w:val="24"/>
          <w:szCs w:val="24"/>
        </w:rPr>
        <w:t>姓名</w:t>
      </w:r>
      <w:r>
        <w:rPr>
          <w:rFonts w:ascii="仿宋" w:hAnsi="仿宋" w:eastAsia="仿宋" w:cs="仿宋"/>
          <w:color w:val="C00000"/>
          <w:spacing w:val="-5"/>
          <w:sz w:val="24"/>
          <w:szCs w:val="24"/>
        </w:rPr>
        <w:t>）</w:t>
      </w:r>
      <w:r>
        <w:rPr>
          <w:rFonts w:ascii="仿宋" w:hAnsi="仿宋" w:eastAsia="仿宋" w:cs="仿宋"/>
          <w:color w:val="C00000"/>
          <w:spacing w:val="-4"/>
          <w:sz w:val="24"/>
          <w:szCs w:val="24"/>
        </w:rPr>
        <w:t>。</w:t>
      </w:r>
    </w:p>
    <w:p w14:paraId="268F6053">
      <w:pPr>
        <w:spacing w:before="173" w:line="411" w:lineRule="auto"/>
        <w:ind w:left="54" w:right="158" w:firstLine="56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color w:val="auto"/>
          <w:spacing w:val="-5"/>
          <w:sz w:val="24"/>
          <w:szCs w:val="24"/>
        </w:rPr>
        <w:t>另外，</w:t>
      </w:r>
      <w:r>
        <w:rPr>
          <w:rFonts w:hint="eastAsia" w:ascii="仿宋" w:hAnsi="仿宋" w:eastAsia="仿宋" w:cs="仿宋"/>
          <w:color w:val="auto"/>
          <w:spacing w:val="-5"/>
          <w:sz w:val="24"/>
          <w:szCs w:val="24"/>
          <w:lang w:val="en-US"/>
        </w:rPr>
        <w:t>网站平台新增“</w:t>
      </w:r>
      <w:r>
        <w:rPr>
          <w:rFonts w:hint="eastAsia" w:ascii="仿宋" w:hAnsi="仿宋" w:eastAsia="仿宋" w:cs="仿宋"/>
          <w:color w:val="auto"/>
          <w:spacing w:val="-5"/>
          <w:sz w:val="24"/>
          <w:szCs w:val="24"/>
          <w:lang w:val="en-US" w:eastAsia="zh-CN"/>
        </w:rPr>
        <w:t>积分商城</w:t>
      </w:r>
      <w:r>
        <w:rPr>
          <w:rFonts w:hint="eastAsia" w:ascii="仿宋" w:hAnsi="仿宋" w:eastAsia="仿宋" w:cs="仿宋"/>
          <w:color w:val="auto"/>
          <w:spacing w:val="-5"/>
          <w:sz w:val="24"/>
          <w:szCs w:val="24"/>
          <w:lang w:val="en-US"/>
        </w:rPr>
        <w:t>”“安全资讯”“问卷调研”</w:t>
      </w:r>
      <w:r>
        <w:rPr>
          <w:rFonts w:hint="eastAsia" w:ascii="仿宋" w:hAnsi="仿宋" w:eastAsia="仿宋" w:cs="仿宋"/>
          <w:color w:val="auto"/>
          <w:spacing w:val="-5"/>
          <w:sz w:val="24"/>
          <w:szCs w:val="24"/>
          <w:lang w:val="en-US" w:eastAsia="zh-CN"/>
        </w:rPr>
        <w:t>“活动主题”</w:t>
      </w:r>
      <w:r>
        <w:rPr>
          <w:rFonts w:hint="eastAsia" w:ascii="仿宋" w:hAnsi="仿宋" w:eastAsia="仿宋" w:cs="仿宋"/>
          <w:color w:val="auto"/>
          <w:spacing w:val="-5"/>
          <w:sz w:val="24"/>
          <w:szCs w:val="24"/>
          <w:lang w:val="en-US"/>
        </w:rPr>
        <w:t>模块，鼓励学生参与互动，了解更多安全资讯，共创安全教育网络教学和标准化考试良好</w:t>
      </w:r>
      <w:bookmarkStart w:id="17" w:name="_GoBack"/>
      <w:bookmarkEnd w:id="17"/>
      <w:r>
        <w:rPr>
          <w:rFonts w:hint="eastAsia" w:ascii="仿宋" w:hAnsi="仿宋" w:eastAsia="仿宋" w:cs="仿宋"/>
          <w:color w:val="auto"/>
          <w:spacing w:val="-5"/>
          <w:sz w:val="24"/>
          <w:szCs w:val="24"/>
          <w:lang w:val="en-US"/>
        </w:rPr>
        <w:t>生态。</w:t>
      </w:r>
    </w:p>
    <w:p w14:paraId="15DA2641">
      <w:pPr>
        <w:spacing w:before="303" w:line="443" w:lineRule="exact"/>
        <w:ind w:firstLine="39"/>
        <w:outlineLvl w:val="0"/>
        <w:rPr>
          <w:rFonts w:ascii="仿宋" w:hAnsi="仿宋" w:eastAsia="仿宋" w:cs="仿宋"/>
          <w:spacing w:val="-20"/>
          <w:sz w:val="24"/>
          <w:szCs w:val="24"/>
        </w:rPr>
      </w:pPr>
      <w:bookmarkStart w:id="13" w:name="_bookmark3"/>
      <w:bookmarkEnd w:id="13"/>
      <w:bookmarkStart w:id="14" w:name="_Toc1972735214"/>
      <w:r>
        <w:rPr>
          <w:rFonts w:ascii="Calibri" w:hAnsi="Calibri" w:eastAsia="Calibri" w:cs="Calibri"/>
          <w:b/>
          <w:bCs/>
          <w:spacing w:val="5"/>
          <w:position w:val="2"/>
          <w:sz w:val="28"/>
          <w:szCs w:val="28"/>
        </w:rPr>
        <w:t>S</w:t>
      </w:r>
      <w:r>
        <w:rPr>
          <w:rFonts w:ascii="Calibri" w:hAnsi="Calibri" w:eastAsia="Calibri" w:cs="Calibri"/>
          <w:b/>
          <w:bCs/>
          <w:spacing w:val="3"/>
          <w:position w:val="2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e</w:t>
      </w:r>
      <w:r>
        <w:rPr>
          <w:rFonts w:ascii="Calibri" w:hAnsi="Calibri" w:eastAsia="Calibri" w:cs="Calibri"/>
          <w:b/>
          <w:bCs/>
          <w:spacing w:val="5"/>
          <w:position w:val="2"/>
          <w:sz w:val="28"/>
          <w:szCs w:val="28"/>
        </w:rPr>
        <w:t>p</w:t>
      </w:r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2</w:t>
      </w:r>
      <w:r>
        <w:rPr>
          <w:rFonts w:ascii="Calibri" w:hAnsi="Calibri" w:eastAsia="Calibri" w:cs="Calibri"/>
          <w:b/>
          <w:bCs/>
          <w:spacing w:val="2"/>
          <w:position w:val="2"/>
          <w:sz w:val="28"/>
          <w:szCs w:val="28"/>
        </w:rPr>
        <w:t>:</w:t>
      </w:r>
      <w:r>
        <w:rPr>
          <w:rFonts w:ascii="黑体" w:hAnsi="黑体" w:eastAsia="黑体" w:cs="黑体"/>
          <w:spacing w:val="9"/>
          <w:position w:val="2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在线学习</w:t>
      </w:r>
      <w:bookmarkEnd w:id="14"/>
    </w:p>
    <w:p w14:paraId="510824C0">
      <w:pPr>
        <w:spacing w:before="92" w:line="411" w:lineRule="auto"/>
        <w:ind w:left="50" w:right="158" w:firstLine="559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可查看</w:t>
      </w:r>
      <w:r>
        <w:rPr>
          <w:rFonts w:ascii="仿宋" w:hAnsi="仿宋" w:eastAsia="仿宋" w:cs="仿宋"/>
          <w:sz w:val="24"/>
          <w:szCs w:val="24"/>
        </w:rPr>
        <w:t>课程章节及对应的任务点</w:t>
      </w:r>
      <w:r>
        <w:rPr>
          <w:rFonts w:ascii="仿宋" w:hAnsi="仿宋" w:eastAsia="仿宋" w:cs="仿宋"/>
          <w:spacing w:val="-57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点击章节名称</w:t>
      </w:r>
      <w:r>
        <w:rPr>
          <w:rFonts w:ascii="仿宋" w:hAnsi="仿宋" w:eastAsia="仿宋" w:cs="仿宋"/>
          <w:spacing w:val="-57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即可进入该章节任务点的学习页面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ascii="仿宋" w:hAnsi="仿宋" w:eastAsia="仿宋" w:cs="仿宋"/>
          <w:sz w:val="24"/>
          <w:szCs w:val="24"/>
        </w:rPr>
        <w:t>每个章节包含 1 个视频和 1 套章节测验两个任务点，任务点完成后黄色节点会变成绿色节点，可进入下一个章节的学习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ascii="仿宋" w:hAnsi="仿宋" w:eastAsia="仿宋" w:cs="仿宋"/>
          <w:sz w:val="24"/>
          <w:szCs w:val="24"/>
        </w:rPr>
        <w:t>。</w:t>
      </w:r>
    </w:p>
    <w:p w14:paraId="663B902C">
      <w:pPr>
        <w:spacing w:before="92" w:line="411" w:lineRule="auto"/>
        <w:ind w:right="158"/>
        <w:rPr>
          <w:rFonts w:ascii="仿宋" w:hAnsi="仿宋" w:eastAsia="仿宋" w:cs="仿宋"/>
          <w:sz w:val="24"/>
          <w:szCs w:val="24"/>
        </w:rPr>
      </w:pPr>
      <w:r>
        <w:rPr>
          <w:rFonts w:hint="eastAsia" w:ascii="Arial" w:eastAsia="宋体"/>
          <w:sz w:val="20"/>
          <w:szCs w:val="20"/>
          <w:lang w:eastAsia="zh-CN"/>
        </w:rPr>
        <w:drawing>
          <wp:inline distT="0" distB="0" distL="114300" distR="114300">
            <wp:extent cx="5284470" cy="2548890"/>
            <wp:effectExtent l="0" t="0" r="11430" b="3810"/>
            <wp:docPr id="6" name="图片 6" descr="研究生课程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研究生课程截图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B64B8">
      <w:pPr>
        <w:spacing w:before="92" w:line="411" w:lineRule="auto"/>
        <w:ind w:left="50" w:right="158" w:firstLine="559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或点击头像切入【个人空间】，查看安全教育课程。</w:t>
      </w:r>
    </w:p>
    <w:p w14:paraId="34589224">
      <w:pPr>
        <w:spacing w:line="259" w:lineRule="auto"/>
        <w:rPr>
          <w:rFonts w:hint="eastAsia" w:ascii="Arial" w:eastAsia="宋体"/>
          <w:sz w:val="20"/>
          <w:szCs w:val="20"/>
          <w:lang w:eastAsia="zh-CN"/>
        </w:rPr>
      </w:pPr>
      <w:r>
        <w:drawing>
          <wp:inline distT="0" distB="0" distL="114300" distR="114300">
            <wp:extent cx="5284470" cy="2750820"/>
            <wp:effectExtent l="0" t="0" r="11430" b="1143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4284E">
      <w:pPr>
        <w:spacing w:line="259" w:lineRule="auto"/>
        <w:rPr>
          <w:rFonts w:ascii="Arial"/>
          <w:sz w:val="20"/>
          <w:szCs w:val="20"/>
        </w:rPr>
      </w:pPr>
    </w:p>
    <w:p w14:paraId="2EA3D7EF">
      <w:pPr>
        <w:spacing w:before="101" w:line="443" w:lineRule="exact"/>
        <w:ind w:firstLine="23"/>
        <w:outlineLvl w:val="0"/>
        <w:rPr>
          <w:rFonts w:ascii="黑体" w:hAnsi="黑体" w:eastAsia="黑体" w:cs="黑体"/>
          <w:sz w:val="28"/>
          <w:szCs w:val="28"/>
        </w:rPr>
      </w:pPr>
      <w:bookmarkStart w:id="15" w:name="_bookmark4"/>
      <w:bookmarkEnd w:id="15"/>
      <w:bookmarkStart w:id="16" w:name="_Toc760715665"/>
      <w:r>
        <w:rPr>
          <w:rFonts w:ascii="Calibri" w:hAnsi="Calibri" w:eastAsia="Calibri" w:cs="Calibri"/>
          <w:b/>
          <w:bCs/>
          <w:spacing w:val="5"/>
          <w:position w:val="2"/>
          <w:sz w:val="28"/>
          <w:szCs w:val="28"/>
        </w:rPr>
        <w:t>S</w:t>
      </w:r>
      <w:r>
        <w:rPr>
          <w:rFonts w:ascii="Calibri" w:hAnsi="Calibri" w:eastAsia="Calibri" w:cs="Calibri"/>
          <w:b/>
          <w:bCs/>
          <w:spacing w:val="3"/>
          <w:position w:val="2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e</w:t>
      </w:r>
      <w:r>
        <w:rPr>
          <w:rFonts w:ascii="Calibri" w:hAnsi="Calibri" w:eastAsia="Calibri" w:cs="Calibri"/>
          <w:b/>
          <w:bCs/>
          <w:spacing w:val="5"/>
          <w:position w:val="2"/>
          <w:sz w:val="28"/>
          <w:szCs w:val="28"/>
        </w:rPr>
        <w:t>p</w:t>
      </w:r>
      <w:r>
        <w:rPr>
          <w:rFonts w:ascii="Calibri" w:hAnsi="Calibri" w:eastAsia="Calibri" w:cs="Calibri"/>
          <w:b/>
          <w:bCs/>
          <w:spacing w:val="4"/>
          <w:position w:val="2"/>
          <w:sz w:val="28"/>
          <w:szCs w:val="28"/>
        </w:rPr>
        <w:t>3</w:t>
      </w:r>
      <w:r>
        <w:rPr>
          <w:rFonts w:ascii="Calibri" w:hAnsi="Calibri" w:eastAsia="Calibri" w:cs="Calibri"/>
          <w:b/>
          <w:bCs/>
          <w:spacing w:val="2"/>
          <w:position w:val="2"/>
          <w:sz w:val="28"/>
          <w:szCs w:val="28"/>
        </w:rPr>
        <w:t>:</w:t>
      </w:r>
      <w:r>
        <w:rPr>
          <w:rFonts w:ascii="黑体" w:hAnsi="黑体" w:eastAsia="黑体" w:cs="黑体"/>
          <w:spacing w:val="9"/>
          <w:position w:val="2"/>
          <w:sz w:val="28"/>
          <w:szCs w:val="2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在线考试</w:t>
      </w:r>
      <w:bookmarkEnd w:id="16"/>
    </w:p>
    <w:p w14:paraId="3458172E">
      <w:pPr>
        <w:spacing w:line="277" w:lineRule="auto"/>
        <w:rPr>
          <w:rFonts w:ascii="Arial"/>
          <w:sz w:val="20"/>
          <w:szCs w:val="20"/>
        </w:rPr>
      </w:pPr>
    </w:p>
    <w:p w14:paraId="49C9ECB3">
      <w:pPr>
        <w:spacing w:before="91" w:line="220" w:lineRule="auto"/>
        <w:ind w:firstLine="597"/>
        <w:rPr>
          <w:sz w:val="20"/>
          <w:szCs w:val="20"/>
        </w:rPr>
      </w:pPr>
      <w:r>
        <w:rPr>
          <w:rFonts w:ascii="仿宋" w:hAnsi="仿宋" w:eastAsia="仿宋" w:cs="仿宋"/>
          <w:spacing w:val="-1"/>
          <w:sz w:val="24"/>
          <w:szCs w:val="24"/>
        </w:rPr>
        <w:t>完成在线学</w:t>
      </w:r>
      <w:r>
        <w:rPr>
          <w:rFonts w:ascii="仿宋" w:hAnsi="仿宋" w:eastAsia="仿宋" w:cs="仿宋"/>
          <w:sz w:val="24"/>
          <w:szCs w:val="24"/>
        </w:rPr>
        <w:t>习后在导航栏中点击“</w:t>
      </w:r>
      <w:r>
        <w:rPr>
          <w:rFonts w:ascii="仿宋" w:hAnsi="仿宋" w:eastAsia="仿宋" w:cs="仿宋"/>
          <w:color w:val="C00000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考试</w:t>
      </w:r>
      <w:r>
        <w:rPr>
          <w:rFonts w:ascii="仿宋" w:hAnsi="仿宋" w:eastAsia="仿宋" w:cs="仿宋"/>
          <w:sz w:val="24"/>
          <w:szCs w:val="24"/>
        </w:rPr>
        <w:t>”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124B29F5">
      <w:pPr>
        <w:rPr>
          <w:rFonts w:ascii="Arial"/>
          <w:sz w:val="20"/>
          <w:szCs w:val="20"/>
        </w:rPr>
      </w:pPr>
      <w:r>
        <w:drawing>
          <wp:inline distT="0" distB="0" distL="114300" distR="114300">
            <wp:extent cx="5290820" cy="2992755"/>
            <wp:effectExtent l="0" t="0" r="5080" b="1714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24617">
      <w:pPr>
        <w:spacing w:line="17" w:lineRule="exact"/>
        <w:rPr>
          <w:sz w:val="20"/>
          <w:szCs w:val="20"/>
        </w:rPr>
      </w:pPr>
    </w:p>
    <w:p w14:paraId="34274C0B">
      <w:pPr>
        <w:spacing w:before="203" w:line="223" w:lineRule="auto"/>
        <w:ind w:firstLine="7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点击“</w:t>
      </w:r>
      <w:r>
        <w:rPr>
          <w:rFonts w:ascii="仿宋" w:hAnsi="仿宋" w:eastAsia="仿宋" w:cs="仿宋"/>
          <w:color w:val="C00000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考试</w:t>
      </w:r>
      <w:r>
        <w:rPr>
          <w:rFonts w:ascii="仿宋" w:hAnsi="仿宋" w:eastAsia="仿宋" w:cs="仿宋"/>
          <w:sz w:val="24"/>
          <w:szCs w:val="24"/>
        </w:rPr>
        <w:t>”</w:t>
      </w:r>
      <w:r>
        <w:rPr>
          <w:rFonts w:ascii="仿宋" w:hAnsi="仿宋" w:eastAsia="仿宋" w:cs="仿宋"/>
          <w:spacing w:val="-77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即进入考试页面</w:t>
      </w:r>
      <w:r>
        <w:rPr>
          <w:rFonts w:ascii="仿宋" w:hAnsi="仿宋" w:eastAsia="仿宋" w:cs="仿宋"/>
          <w:spacing w:val="-77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考试限时</w:t>
      </w:r>
      <w:r>
        <w:rPr>
          <w:rFonts w:ascii="仿宋" w:hAnsi="仿宋" w:eastAsia="仿宋" w:cs="仿宋"/>
          <w:spacing w:val="-1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45</w:t>
      </w:r>
      <w:r>
        <w:rPr>
          <w:rFonts w:ascii="仿宋" w:hAnsi="仿宋" w:eastAsia="仿宋" w:cs="仿宋"/>
          <w:spacing w:val="-1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分钟</w:t>
      </w:r>
      <w:r>
        <w:rPr>
          <w:rFonts w:ascii="仿宋" w:hAnsi="仿宋" w:eastAsia="仿宋" w:cs="仿宋"/>
          <w:spacing w:val="-77"/>
          <w:sz w:val="24"/>
          <w:szCs w:val="24"/>
        </w:rPr>
        <w:t>。</w:t>
      </w:r>
    </w:p>
    <w:p w14:paraId="73ADEB89">
      <w:pPr>
        <w:spacing w:line="203" w:lineRule="exact"/>
        <w:rPr>
          <w:sz w:val="20"/>
          <w:szCs w:val="20"/>
        </w:rPr>
      </w:pPr>
    </w:p>
    <w:tbl>
      <w:tblPr>
        <w:tblStyle w:val="8"/>
        <w:tblW w:w="7757" w:type="dxa"/>
        <w:tblInd w:w="281" w:type="dxa"/>
        <w:tblBorders>
          <w:top w:val="single" w:color="D9D9D9" w:sz="8" w:space="0"/>
          <w:left w:val="single" w:color="D9D9D9" w:sz="8" w:space="0"/>
          <w:bottom w:val="single" w:color="D9D9D9" w:sz="8" w:space="0"/>
          <w:right w:val="single" w:color="D9D9D9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7"/>
      </w:tblGrid>
      <w:tr w14:paraId="04FDD21A">
        <w:tblPrEx>
          <w:tblBorders>
            <w:top w:val="single" w:color="D9D9D9" w:sz="8" w:space="0"/>
            <w:left w:val="single" w:color="D9D9D9" w:sz="8" w:space="0"/>
            <w:bottom w:val="single" w:color="D9D9D9" w:sz="8" w:space="0"/>
            <w:right w:val="single" w:color="D9D9D9" w:sz="8" w:space="0"/>
            <w:insideH w:val="none" w:color="auto" w:sz="0" w:space="0"/>
            <w:insideV w:val="none" w:color="auto" w:sz="0" w:space="0"/>
          </w:tblBorders>
        </w:tblPrEx>
        <w:trPr>
          <w:trHeight w:val="4430" w:hRule="atLeast"/>
        </w:trPr>
        <w:tc>
          <w:tcPr>
            <w:tcW w:w="7757" w:type="dxa"/>
            <w:vAlign w:val="top"/>
          </w:tcPr>
          <w:p w14:paraId="72372E09">
            <w:pPr>
              <w:spacing w:line="4430" w:lineRule="exact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drawing>
                <wp:inline distT="0" distB="0" distL="0" distR="0">
                  <wp:extent cx="4912995" cy="2813050"/>
                  <wp:effectExtent l="0" t="0" r="0" b="0"/>
                  <wp:docPr id="7" name="IM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 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2995" cy="281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1D2273">
      <w:pPr>
        <w:spacing w:before="293" w:line="411" w:lineRule="auto"/>
        <w:ind w:left="223" w:right="22" w:firstLine="54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试题作答完成后</w:t>
      </w:r>
      <w:r>
        <w:rPr>
          <w:rFonts w:ascii="仿宋" w:hAnsi="仿宋" w:eastAsia="仿宋" w:cs="仿宋"/>
          <w:spacing w:val="-35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点击“</w:t>
      </w:r>
      <w:r>
        <w:rPr>
          <w:rFonts w:ascii="仿宋" w:hAnsi="仿宋" w:eastAsia="仿宋" w:cs="仿宋"/>
          <w:color w:val="C00000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交卷</w:t>
      </w:r>
      <w:r>
        <w:rPr>
          <w:rFonts w:ascii="仿宋" w:hAnsi="仿宋" w:eastAsia="仿宋" w:cs="仿宋"/>
          <w:sz w:val="24"/>
          <w:szCs w:val="24"/>
        </w:rPr>
        <w:t>”</w:t>
      </w:r>
      <w:r>
        <w:rPr>
          <w:rFonts w:ascii="仿宋" w:hAnsi="仿宋" w:eastAsia="仿宋" w:cs="仿宋"/>
          <w:spacing w:val="-35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系统会提示是否确认交卷</w:t>
      </w:r>
      <w:r>
        <w:rPr>
          <w:rFonts w:ascii="仿宋" w:hAnsi="仿宋" w:eastAsia="仿宋" w:cs="仿宋"/>
          <w:spacing w:val="-34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点击“</w:t>
      </w:r>
      <w:r>
        <w:rPr>
          <w:rFonts w:ascii="仿宋" w:hAnsi="仿宋" w:eastAsia="仿宋" w:cs="仿宋"/>
          <w:color w:val="C00000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确定交卷</w:t>
      </w:r>
      <w:r>
        <w:rPr>
          <w:rFonts w:ascii="仿宋" w:hAnsi="仿宋" w:eastAsia="仿宋" w:cs="仿宋"/>
          <w:sz w:val="24"/>
          <w:szCs w:val="24"/>
        </w:rPr>
        <w:t>”即可</w:t>
      </w:r>
      <w:r>
        <w:rPr>
          <w:rFonts w:ascii="仿宋" w:hAnsi="仿宋" w:eastAsia="仿宋" w:cs="仿宋"/>
          <w:spacing w:val="-120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若考试到达截止时间后学生未交卷则系统会自动提交</w:t>
      </w:r>
      <w:r>
        <w:rPr>
          <w:rFonts w:ascii="仿宋" w:hAnsi="仿宋" w:eastAsia="仿宋" w:cs="仿宋"/>
          <w:spacing w:val="-22"/>
          <w:sz w:val="24"/>
          <w:szCs w:val="24"/>
        </w:rPr>
        <w:t>。</w:t>
      </w:r>
    </w:p>
    <w:p w14:paraId="06FE1241">
      <w:pPr>
        <w:spacing w:line="135" w:lineRule="exact"/>
        <w:rPr>
          <w:sz w:val="20"/>
          <w:szCs w:val="20"/>
        </w:rPr>
      </w:pPr>
    </w:p>
    <w:tbl>
      <w:tblPr>
        <w:tblStyle w:val="8"/>
        <w:tblW w:w="8309" w:type="dxa"/>
        <w:tblInd w:w="10" w:type="dxa"/>
        <w:tblBorders>
          <w:top w:val="single" w:color="D9D9D9" w:sz="8" w:space="0"/>
          <w:left w:val="single" w:color="D9D9D9" w:sz="8" w:space="0"/>
          <w:bottom w:val="single" w:color="D9D9D9" w:sz="8" w:space="0"/>
          <w:right w:val="single" w:color="D9D9D9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9"/>
      </w:tblGrid>
      <w:tr w14:paraId="6FECA87F">
        <w:tblPrEx>
          <w:tblBorders>
            <w:top w:val="single" w:color="D9D9D9" w:sz="8" w:space="0"/>
            <w:left w:val="single" w:color="D9D9D9" w:sz="8" w:space="0"/>
            <w:bottom w:val="single" w:color="D9D9D9" w:sz="8" w:space="0"/>
            <w:right w:val="single" w:color="D9D9D9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1" w:hRule="atLeast"/>
        </w:trPr>
        <w:tc>
          <w:tcPr>
            <w:tcW w:w="8309" w:type="dxa"/>
            <w:vAlign w:val="top"/>
          </w:tcPr>
          <w:p w14:paraId="29DA0ECB">
            <w:pPr>
              <w:spacing w:line="2711" w:lineRule="exact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drawing>
                <wp:inline distT="0" distB="0" distL="0" distR="0">
                  <wp:extent cx="5263515" cy="1721485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3514" cy="1721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B4468">
      <w:pPr>
        <w:rPr>
          <w:rFonts w:ascii="Arial"/>
          <w:sz w:val="20"/>
          <w:szCs w:val="20"/>
        </w:rPr>
      </w:pPr>
    </w:p>
    <w:p w14:paraId="112EB980">
      <w:pPr>
        <w:spacing w:before="182" w:line="411" w:lineRule="auto"/>
        <w:ind w:left="34" w:right="11" w:firstLine="55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考试未通过</w:t>
      </w:r>
      <w:r>
        <w:rPr>
          <w:rFonts w:ascii="仿宋" w:hAnsi="仿宋" w:eastAsia="仿宋" w:cs="仿宋"/>
          <w:spacing w:val="-55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系统显示不及格则可以立即点击“</w:t>
      </w:r>
      <w:r>
        <w:rPr>
          <w:rFonts w:ascii="仿宋" w:hAnsi="仿宋" w:eastAsia="仿宋" w:cs="仿宋"/>
          <w:color w:val="C00000"/>
          <w:sz w:val="24"/>
          <w:szCs w:val="24"/>
          <w14:textOutline w14:w="5103" w14:cap="sq" w14:cmpd="sng">
            <w14:solidFill>
              <w14:srgbClr w14:val="C00000"/>
            </w14:solidFill>
            <w14:prstDash w14:val="solid"/>
            <w14:bevel/>
          </w14:textOutline>
        </w:rPr>
        <w:t>重考</w:t>
      </w:r>
      <w:r>
        <w:rPr>
          <w:rFonts w:ascii="仿宋" w:hAnsi="仿宋" w:eastAsia="仿宋" w:cs="仿宋"/>
          <w:sz w:val="24"/>
          <w:szCs w:val="24"/>
        </w:rPr>
        <w:t>”</w:t>
      </w:r>
      <w:r>
        <w:rPr>
          <w:rFonts w:ascii="仿宋" w:hAnsi="仿宋" w:eastAsia="仿宋" w:cs="仿宋"/>
          <w:spacing w:val="-55"/>
          <w:sz w:val="24"/>
          <w:szCs w:val="24"/>
        </w:rPr>
        <w:t>，</w:t>
      </w:r>
      <w:r>
        <w:rPr>
          <w:rFonts w:ascii="仿宋" w:hAnsi="仿宋" w:eastAsia="仿宋" w:cs="仿宋"/>
          <w:sz w:val="24"/>
          <w:szCs w:val="24"/>
        </w:rPr>
        <w:t>重新进 行考试</w:t>
      </w:r>
      <w:r>
        <w:rPr>
          <w:rFonts w:ascii="仿宋" w:hAnsi="仿宋" w:eastAsia="仿宋" w:cs="仿宋"/>
          <w:spacing w:val="-21"/>
          <w:sz w:val="24"/>
          <w:szCs w:val="24"/>
        </w:rPr>
        <w:t>。</w:t>
      </w:r>
    </w:p>
    <w:p w14:paraId="3C93EEC0">
      <w:pPr>
        <w:spacing w:before="1" w:line="230" w:lineRule="auto"/>
        <w:ind w:firstLine="599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ascii="仿宋" w:hAnsi="仿宋" w:eastAsia="仿宋" w:cs="仿宋"/>
          <w:sz w:val="24"/>
          <w:szCs w:val="24"/>
        </w:rPr>
        <w:t>注</w:t>
      </w:r>
      <w:r>
        <w:rPr>
          <w:rFonts w:ascii="仿宋" w:hAnsi="仿宋" w:eastAsia="仿宋" w:cs="仿宋"/>
          <w:spacing w:val="-24"/>
          <w:sz w:val="24"/>
          <w:szCs w:val="24"/>
        </w:rPr>
        <w:t>：</w:t>
      </w:r>
      <w:r>
        <w:rPr>
          <w:rFonts w:ascii="仿宋" w:hAnsi="仿宋" w:eastAsia="仿宋" w:cs="仿宋"/>
          <w:sz w:val="24"/>
          <w:szCs w:val="24"/>
        </w:rPr>
        <w:t>有且仅有一次补考机会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4D7FCA84">
      <w:pPr>
        <w:spacing w:line="206" w:lineRule="exact"/>
        <w:rPr>
          <w:sz w:val="20"/>
          <w:szCs w:val="20"/>
        </w:rPr>
      </w:pPr>
    </w:p>
    <w:tbl>
      <w:tblPr>
        <w:tblStyle w:val="8"/>
        <w:tblW w:w="4157" w:type="dxa"/>
        <w:tblInd w:w="2077" w:type="dxa"/>
        <w:tblBorders>
          <w:top w:val="single" w:color="D9D9D9" w:sz="8" w:space="0"/>
          <w:left w:val="single" w:color="D9D9D9" w:sz="8" w:space="0"/>
          <w:bottom w:val="single" w:color="D9D9D9" w:sz="8" w:space="0"/>
          <w:right w:val="single" w:color="D9D9D9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7"/>
      </w:tblGrid>
      <w:tr w14:paraId="6C6576F8">
        <w:tblPrEx>
          <w:tblBorders>
            <w:top w:val="single" w:color="D9D9D9" w:sz="8" w:space="0"/>
            <w:left w:val="single" w:color="D9D9D9" w:sz="8" w:space="0"/>
            <w:bottom w:val="single" w:color="D9D9D9" w:sz="8" w:space="0"/>
            <w:right w:val="single" w:color="D9D9D9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</w:trPr>
        <w:tc>
          <w:tcPr>
            <w:tcW w:w="4157" w:type="dxa"/>
            <w:vAlign w:val="top"/>
          </w:tcPr>
          <w:p w14:paraId="66BC9ACE">
            <w:pPr>
              <w:spacing w:line="2845" w:lineRule="exact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drawing>
                <wp:inline distT="0" distB="0" distL="0" distR="0">
                  <wp:extent cx="2626995" cy="1807210"/>
                  <wp:effectExtent l="0" t="0" r="0" b="0"/>
                  <wp:docPr id="9" name="IM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995" cy="1807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89E9A8">
      <w:pPr>
        <w:rPr>
          <w:rFonts w:ascii="Arial"/>
          <w:sz w:val="20"/>
          <w:szCs w:val="20"/>
        </w:rPr>
      </w:pPr>
    </w:p>
    <w:sectPr>
      <w:footerReference r:id="rId6" w:type="default"/>
      <w:pgSz w:w="11906" w:h="16839"/>
      <w:pgMar w:top="1431" w:right="1785" w:bottom="1180" w:left="1785" w:header="0" w:footer="968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B858B">
    <w:pPr>
      <w:spacing w:line="230" w:lineRule="auto"/>
      <w:ind w:firstLine="4075" w:firstLineChars="0"/>
      <w:rPr>
        <w:rFonts w:ascii="宋体" w:hAnsi="宋体" w:eastAsia="宋体" w:cs="宋体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7C7CF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7C7CF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E564F">
    <w:pPr>
      <w:spacing w:line="230" w:lineRule="auto"/>
      <w:ind w:firstLine="3813"/>
      <w:rPr>
        <w:rFonts w:ascii="宋体" w:hAnsi="宋体" w:eastAsia="宋体" w:cs="宋体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CDF7F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CDF7F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Tg2ZmNhOGNkNmI5NzIzMzNmOTlhYTE4Y2VkYWE3MjQifQ=="/>
  </w:docVars>
  <w:rsids>
    <w:rsidRoot w:val="00000000"/>
    <w:rsid w:val="09CD7077"/>
    <w:rsid w:val="0A6A594D"/>
    <w:rsid w:val="11940154"/>
    <w:rsid w:val="283C22AA"/>
    <w:rsid w:val="2B9F1DC1"/>
    <w:rsid w:val="2BD2461E"/>
    <w:rsid w:val="369A68B7"/>
    <w:rsid w:val="38EB7C5E"/>
    <w:rsid w:val="45F5081D"/>
    <w:rsid w:val="526A07CE"/>
    <w:rsid w:val="5F952FD8"/>
    <w:rsid w:val="73F911AE"/>
    <w:rsid w:val="74BD3999"/>
    <w:rsid w:val="796D1CD2"/>
    <w:rsid w:val="79FA1F0E"/>
    <w:rsid w:val="79FF43FC"/>
    <w:rsid w:val="7EEC28BF"/>
    <w:rsid w:val="7FAFD23E"/>
    <w:rsid w:val="7FF662C7"/>
    <w:rsid w:val="CBE2F69D"/>
    <w:rsid w:val="DFFEA170"/>
    <w:rsid w:val="E57F408F"/>
    <w:rsid w:val="F9FD974F"/>
    <w:rsid w:val="FFFBD5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877</Words>
  <Characters>988</Characters>
  <TotalTime>0</TotalTime>
  <ScaleCrop>false</ScaleCrop>
  <LinksUpToDate>false</LinksUpToDate>
  <CharactersWithSpaces>1010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2021-12-17T14:47:00Z</dcterms:created>
  <dc:creator>pp</dc:creator>
  <cp:lastModifiedBy>~闪~</cp:lastModifiedBy>
  <dcterms:modified xsi:type="dcterms:W3CDTF">2026-09-28T05:39:52Z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wqlLaW5nc29mdCBQREYgdG8gV1BTIDc1</vt:lpwstr>
  </property>
  <property fmtid="{D5CDD505-2E9C-101B-9397-08002B2CF9AE}" pid="3" name="Created">
    <vt:filetime>2021-12-28T10:27:16Z</vt:filetime>
  </property>
  <property fmtid="{D5CDD505-2E9C-101B-9397-08002B2CF9AE}" pid="4" name="KSOProductBuildVer">
    <vt:lpwstr>2052-12.1.0.28505</vt:lpwstr>
  </property>
  <property fmtid="{D5CDD505-2E9C-101B-9397-08002B2CF9AE}" pid="5" name="ICV">
    <vt:lpwstr>695F8CB09D0D40FE9819D79D5B31A492</vt:lpwstr>
  </property>
  <property fmtid="{D5CDD505-2E9C-101B-9397-08002B2CF9AE}" pid="6" name="KSOTemplateDocerSaveRecord">
    <vt:lpwstr>eyJoZGlkIjoiNTg2ZmNhOGNkNmI5NzIzMzNmOTlhYTE4Y2VkYWE3MjQiLCJ1c2VySWQiOiIzNDAxMTY5NDEifQ==</vt:lpwstr>
  </property>
</Properties>
</file>