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3DD19B">
      <w:pPr>
        <w:spacing w:line="64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上海立信会计金融学院</w:t>
      </w:r>
    </w:p>
    <w:p w14:paraId="393D3274">
      <w:pPr>
        <w:spacing w:line="64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选拔、派遣国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（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境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）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外</w:t>
      </w:r>
      <w:r>
        <w:rPr>
          <w:rFonts w:hint="eastAsia" w:ascii="方正小标宋简体" w:eastAsia="方正小标宋简体"/>
          <w:sz w:val="44"/>
          <w:szCs w:val="44"/>
        </w:rPr>
        <w:t>交换生工作程序</w:t>
      </w:r>
    </w:p>
    <w:p w14:paraId="4D1F7AAD">
      <w:pPr>
        <w:tabs>
          <w:tab w:val="left" w:pos="3960"/>
        </w:tabs>
        <w:rPr>
          <w:b/>
          <w:bCs/>
          <w:sz w:val="30"/>
          <w:szCs w:val="28"/>
        </w:rPr>
      </w:pPr>
    </w:p>
    <w:tbl>
      <w:tblPr>
        <w:tblStyle w:val="5"/>
        <w:tblW w:w="93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1260"/>
        <w:gridCol w:w="2568"/>
        <w:gridCol w:w="2835"/>
        <w:gridCol w:w="1918"/>
      </w:tblGrid>
      <w:tr w14:paraId="374A8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8" w:type="dxa"/>
            <w:vAlign w:val="center"/>
          </w:tcPr>
          <w:p w14:paraId="0E0B2C28"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序号</w:t>
            </w:r>
          </w:p>
        </w:tc>
        <w:tc>
          <w:tcPr>
            <w:tcW w:w="1260" w:type="dxa"/>
            <w:vAlign w:val="center"/>
          </w:tcPr>
          <w:p w14:paraId="0F94D237"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时间</w:t>
            </w:r>
          </w:p>
        </w:tc>
        <w:tc>
          <w:tcPr>
            <w:tcW w:w="2568" w:type="dxa"/>
            <w:vAlign w:val="center"/>
          </w:tcPr>
          <w:p w14:paraId="05F9BEAB"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程</w:t>
            </w:r>
            <w:r>
              <w:rPr>
                <w:rFonts w:ascii="仿宋" w:hAnsi="仿宋" w:eastAsia="仿宋"/>
                <w:b/>
                <w:sz w:val="32"/>
                <w:szCs w:val="32"/>
              </w:rPr>
              <w:t xml:space="preserve">   </w:t>
            </w: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序</w:t>
            </w:r>
          </w:p>
        </w:tc>
        <w:tc>
          <w:tcPr>
            <w:tcW w:w="2835" w:type="dxa"/>
            <w:vAlign w:val="center"/>
          </w:tcPr>
          <w:p w14:paraId="20632F77"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具体内容</w:t>
            </w:r>
          </w:p>
        </w:tc>
        <w:tc>
          <w:tcPr>
            <w:tcW w:w="1918" w:type="dxa"/>
            <w:vAlign w:val="center"/>
          </w:tcPr>
          <w:p w14:paraId="5397E4A6">
            <w:pPr>
              <w:jc w:val="center"/>
              <w:rPr>
                <w:rFonts w:ascii="仿宋" w:hAnsi="仿宋" w:eastAsia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sz w:val="32"/>
                <w:szCs w:val="32"/>
              </w:rPr>
              <w:t>主办单位</w:t>
            </w:r>
          </w:p>
        </w:tc>
      </w:tr>
      <w:tr w14:paraId="779CE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808" w:type="dxa"/>
            <w:vAlign w:val="center"/>
          </w:tcPr>
          <w:p w14:paraId="5BEAAA88">
            <w:pPr>
              <w:numPr>
                <w:ilvl w:val="0"/>
                <w:numId w:val="1"/>
              </w:num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 w14:paraId="4917346C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2月/8月</w:t>
            </w:r>
          </w:p>
        </w:tc>
        <w:tc>
          <w:tcPr>
            <w:tcW w:w="2568" w:type="dxa"/>
            <w:vAlign w:val="center"/>
          </w:tcPr>
          <w:p w14:paraId="2C8EC86F">
            <w:pPr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20"/>
              </w:rPr>
              <w:t>前期准备</w:t>
            </w:r>
          </w:p>
        </w:tc>
        <w:tc>
          <w:tcPr>
            <w:tcW w:w="2835" w:type="dxa"/>
            <w:vAlign w:val="center"/>
          </w:tcPr>
          <w:p w14:paraId="50027B35">
            <w:pPr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与合作学校联系、接洽</w:t>
            </w:r>
          </w:p>
        </w:tc>
        <w:tc>
          <w:tcPr>
            <w:tcW w:w="1918" w:type="dxa"/>
            <w:vAlign w:val="center"/>
          </w:tcPr>
          <w:p w14:paraId="2F1F6577">
            <w:pPr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国际交流处</w:t>
            </w:r>
            <w:r>
              <w:rPr>
                <w:rFonts w:hint="eastAsia" w:ascii="仿宋" w:hAnsi="仿宋" w:eastAsia="仿宋"/>
                <w:kern w:val="2"/>
                <w:sz w:val="32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/>
                <w:kern w:val="2"/>
                <w:sz w:val="32"/>
                <w:szCs w:val="20"/>
                <w:lang w:val="en-US" w:eastAsia="zh-CN"/>
              </w:rPr>
              <w:t>港澳台办</w:t>
            </w:r>
            <w:r>
              <w:rPr>
                <w:rFonts w:hint="eastAsia" w:ascii="仿宋" w:hAnsi="仿宋" w:eastAsia="仿宋"/>
                <w:kern w:val="2"/>
                <w:sz w:val="32"/>
                <w:szCs w:val="20"/>
                <w:lang w:eastAsia="zh-CN"/>
              </w:rPr>
              <w:t>）</w:t>
            </w:r>
          </w:p>
        </w:tc>
      </w:tr>
      <w:tr w14:paraId="69D64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  <w:jc w:val="center"/>
        </w:trPr>
        <w:tc>
          <w:tcPr>
            <w:tcW w:w="808" w:type="dxa"/>
            <w:vAlign w:val="center"/>
          </w:tcPr>
          <w:p w14:paraId="33AB94B4">
            <w:pPr>
              <w:numPr>
                <w:ilvl w:val="0"/>
                <w:numId w:val="1"/>
              </w:num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 w14:paraId="3E78B759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3-4月/9-10月</w:t>
            </w:r>
          </w:p>
        </w:tc>
        <w:tc>
          <w:tcPr>
            <w:tcW w:w="2568" w:type="dxa"/>
            <w:vAlign w:val="center"/>
          </w:tcPr>
          <w:p w14:paraId="3544F2DC">
            <w:pPr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报名与选拔</w:t>
            </w:r>
          </w:p>
        </w:tc>
        <w:tc>
          <w:tcPr>
            <w:tcW w:w="2835" w:type="dxa"/>
            <w:vAlign w:val="center"/>
          </w:tcPr>
          <w:p w14:paraId="64045CD9">
            <w:pPr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项目宣传、报名、选拔</w:t>
            </w:r>
          </w:p>
        </w:tc>
        <w:tc>
          <w:tcPr>
            <w:tcW w:w="1918" w:type="dxa"/>
            <w:vAlign w:val="center"/>
          </w:tcPr>
          <w:p w14:paraId="47AAF380">
            <w:pPr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学生处、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教务处、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国际交流处</w:t>
            </w:r>
            <w:r>
              <w:rPr>
                <w:rFonts w:hint="eastAsia" w:ascii="仿宋" w:hAnsi="仿宋" w:eastAsia="仿宋"/>
                <w:kern w:val="2"/>
                <w:sz w:val="32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/>
                <w:kern w:val="2"/>
                <w:sz w:val="32"/>
                <w:szCs w:val="20"/>
                <w:lang w:val="en-US" w:eastAsia="zh-CN"/>
              </w:rPr>
              <w:t>港澳台办</w:t>
            </w:r>
            <w:r>
              <w:rPr>
                <w:rFonts w:hint="eastAsia" w:ascii="仿宋" w:hAnsi="仿宋" w:eastAsia="仿宋"/>
                <w:kern w:val="2"/>
                <w:sz w:val="32"/>
                <w:szCs w:val="20"/>
                <w:lang w:eastAsia="zh-CN"/>
              </w:rPr>
              <w:t>）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、各学院</w:t>
            </w:r>
          </w:p>
        </w:tc>
      </w:tr>
      <w:tr w14:paraId="570F5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  <w:jc w:val="center"/>
        </w:trPr>
        <w:tc>
          <w:tcPr>
            <w:tcW w:w="808" w:type="dxa"/>
            <w:vAlign w:val="center"/>
          </w:tcPr>
          <w:p w14:paraId="14ADFC03">
            <w:pPr>
              <w:numPr>
                <w:ilvl w:val="0"/>
                <w:numId w:val="1"/>
              </w:num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 w14:paraId="29CD79E6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3-4月/9-10月</w:t>
            </w:r>
          </w:p>
        </w:tc>
        <w:tc>
          <w:tcPr>
            <w:tcW w:w="2568" w:type="dxa"/>
            <w:vAlign w:val="center"/>
          </w:tcPr>
          <w:p w14:paraId="35EE5799">
            <w:pPr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资格审定、确认名单</w:t>
            </w:r>
          </w:p>
        </w:tc>
        <w:tc>
          <w:tcPr>
            <w:tcW w:w="2835" w:type="dxa"/>
            <w:vAlign w:val="center"/>
          </w:tcPr>
          <w:p w14:paraId="25027DCA">
            <w:pPr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面试，确认人选，全校公示、正式确定名单</w:t>
            </w:r>
          </w:p>
        </w:tc>
        <w:tc>
          <w:tcPr>
            <w:tcW w:w="1918" w:type="dxa"/>
            <w:vAlign w:val="center"/>
          </w:tcPr>
          <w:p w14:paraId="31EFF24B">
            <w:pPr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学生处、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保卫处、教务处、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国际交流处</w:t>
            </w:r>
            <w:r>
              <w:rPr>
                <w:rFonts w:hint="eastAsia" w:ascii="仿宋" w:hAnsi="仿宋" w:eastAsia="仿宋"/>
                <w:kern w:val="2"/>
                <w:sz w:val="32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/>
                <w:kern w:val="2"/>
                <w:sz w:val="32"/>
                <w:szCs w:val="20"/>
                <w:lang w:val="en-US" w:eastAsia="zh-CN"/>
              </w:rPr>
              <w:t>港澳台办</w:t>
            </w:r>
            <w:r>
              <w:rPr>
                <w:rFonts w:hint="eastAsia" w:ascii="仿宋" w:hAnsi="仿宋" w:eastAsia="仿宋"/>
                <w:kern w:val="2"/>
                <w:sz w:val="32"/>
                <w:szCs w:val="20"/>
                <w:lang w:eastAsia="zh-CN"/>
              </w:rPr>
              <w:t>）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、各学院</w:t>
            </w:r>
          </w:p>
        </w:tc>
      </w:tr>
      <w:tr w14:paraId="268F2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808" w:type="dxa"/>
            <w:vAlign w:val="center"/>
          </w:tcPr>
          <w:p w14:paraId="35E759BD">
            <w:pPr>
              <w:numPr>
                <w:ilvl w:val="0"/>
                <w:numId w:val="1"/>
              </w:num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 w14:paraId="1BF0A491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4-5月/</w:t>
            </w:r>
          </w:p>
          <w:p w14:paraId="1A30E801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10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-11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月</w:t>
            </w:r>
          </w:p>
        </w:tc>
        <w:tc>
          <w:tcPr>
            <w:tcW w:w="2568" w:type="dxa"/>
            <w:vAlign w:val="center"/>
          </w:tcPr>
          <w:p w14:paraId="660A6E52">
            <w:pPr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提交合作学校报名表；提交语言成绩单或准备语言考试</w:t>
            </w:r>
          </w:p>
        </w:tc>
        <w:tc>
          <w:tcPr>
            <w:tcW w:w="2835" w:type="dxa"/>
            <w:vAlign w:val="center"/>
          </w:tcPr>
          <w:p w14:paraId="5814D018">
            <w:pPr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填表，提交对方学校所需材料；</w:t>
            </w:r>
          </w:p>
          <w:p w14:paraId="20AE1DF4">
            <w:pPr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尽早报名雅思或托福考试</w:t>
            </w:r>
          </w:p>
        </w:tc>
        <w:tc>
          <w:tcPr>
            <w:tcW w:w="1918" w:type="dxa"/>
            <w:vAlign w:val="center"/>
          </w:tcPr>
          <w:p w14:paraId="1BE4C977">
            <w:pPr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国际交流处</w:t>
            </w:r>
            <w:r>
              <w:rPr>
                <w:rFonts w:hint="eastAsia" w:ascii="仿宋" w:hAnsi="仿宋" w:eastAsia="仿宋"/>
                <w:kern w:val="2"/>
                <w:sz w:val="32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/>
                <w:kern w:val="2"/>
                <w:sz w:val="32"/>
                <w:szCs w:val="20"/>
                <w:lang w:val="en-US" w:eastAsia="zh-CN"/>
              </w:rPr>
              <w:t>港澳台办</w:t>
            </w:r>
            <w:r>
              <w:rPr>
                <w:rFonts w:hint="eastAsia" w:ascii="仿宋" w:hAnsi="仿宋" w:eastAsia="仿宋"/>
                <w:kern w:val="2"/>
                <w:sz w:val="32"/>
                <w:szCs w:val="20"/>
                <w:lang w:eastAsia="zh-CN"/>
              </w:rPr>
              <w:t>）</w:t>
            </w:r>
          </w:p>
        </w:tc>
      </w:tr>
      <w:tr w14:paraId="514AA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8" w:type="dxa"/>
            <w:vAlign w:val="center"/>
          </w:tcPr>
          <w:p w14:paraId="3A1FBB04">
            <w:pPr>
              <w:numPr>
                <w:ilvl w:val="0"/>
                <w:numId w:val="1"/>
              </w:num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 w14:paraId="5CF40533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5-6月</w:t>
            </w:r>
          </w:p>
          <w:p w14:paraId="3783B605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/1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1-12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月</w:t>
            </w:r>
          </w:p>
        </w:tc>
        <w:tc>
          <w:tcPr>
            <w:tcW w:w="2568" w:type="dxa"/>
            <w:vAlign w:val="center"/>
          </w:tcPr>
          <w:p w14:paraId="323C5912">
            <w:pPr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选课及成绩管理</w:t>
            </w:r>
          </w:p>
        </w:tc>
        <w:tc>
          <w:tcPr>
            <w:tcW w:w="2835" w:type="dxa"/>
            <w:vAlign w:val="center"/>
          </w:tcPr>
          <w:p w14:paraId="52374D0F">
            <w:pPr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详情请参考《上海立信会计金融学院学生国（境）外交流学习课程与学分认定管理办法》</w:t>
            </w:r>
          </w:p>
        </w:tc>
        <w:tc>
          <w:tcPr>
            <w:tcW w:w="1918" w:type="dxa"/>
            <w:vAlign w:val="center"/>
          </w:tcPr>
          <w:p w14:paraId="7D66951A">
            <w:pPr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教务处、各学院</w:t>
            </w:r>
          </w:p>
        </w:tc>
      </w:tr>
      <w:tr w14:paraId="25602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8" w:type="dxa"/>
            <w:vAlign w:val="center"/>
          </w:tcPr>
          <w:p w14:paraId="416E6BAE">
            <w:pPr>
              <w:numPr>
                <w:ilvl w:val="0"/>
                <w:numId w:val="1"/>
              </w:num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 w14:paraId="3F4C9C9C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5-7月/</w:t>
            </w:r>
          </w:p>
          <w:p w14:paraId="1437E116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10-12月</w:t>
            </w:r>
          </w:p>
        </w:tc>
        <w:tc>
          <w:tcPr>
            <w:tcW w:w="2568" w:type="dxa"/>
            <w:vAlign w:val="center"/>
          </w:tcPr>
          <w:p w14:paraId="5BD2ED87">
            <w:pPr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办理相关出国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（境）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手续</w:t>
            </w:r>
          </w:p>
        </w:tc>
        <w:tc>
          <w:tcPr>
            <w:tcW w:w="2835" w:type="dxa"/>
            <w:vAlign w:val="center"/>
          </w:tcPr>
          <w:p w14:paraId="775AB846">
            <w:pPr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准备相关申请资料，自行办理护照、签证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签注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等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；</w:t>
            </w:r>
          </w:p>
          <w:p w14:paraId="7137F1FD">
            <w:pPr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与学校签署约定书，缴清学校相关费用等</w:t>
            </w:r>
          </w:p>
        </w:tc>
        <w:tc>
          <w:tcPr>
            <w:tcW w:w="1918" w:type="dxa"/>
            <w:vAlign w:val="center"/>
          </w:tcPr>
          <w:p w14:paraId="0FE0EAF7">
            <w:pPr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教务处</w:t>
            </w:r>
            <w:r>
              <w:rPr>
                <w:rFonts w:hint="eastAsia" w:ascii="仿宋" w:hAnsi="仿宋" w:eastAsia="仿宋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国际交流处</w:t>
            </w:r>
            <w:r>
              <w:rPr>
                <w:rFonts w:hint="eastAsia" w:ascii="仿宋" w:hAnsi="仿宋" w:eastAsia="仿宋"/>
                <w:kern w:val="2"/>
                <w:sz w:val="32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/>
                <w:kern w:val="2"/>
                <w:sz w:val="32"/>
                <w:szCs w:val="20"/>
                <w:lang w:val="en-US" w:eastAsia="zh-CN"/>
              </w:rPr>
              <w:t>港澳台办</w:t>
            </w:r>
            <w:r>
              <w:rPr>
                <w:rFonts w:hint="eastAsia" w:ascii="仿宋" w:hAnsi="仿宋" w:eastAsia="仿宋"/>
                <w:kern w:val="2"/>
                <w:sz w:val="32"/>
                <w:szCs w:val="20"/>
                <w:lang w:eastAsia="zh-CN"/>
              </w:rPr>
              <w:t>）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、财务处</w:t>
            </w:r>
          </w:p>
        </w:tc>
      </w:tr>
      <w:tr w14:paraId="00C2C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808" w:type="dxa"/>
            <w:vAlign w:val="center"/>
          </w:tcPr>
          <w:p w14:paraId="79634A50">
            <w:pPr>
              <w:numPr>
                <w:ilvl w:val="0"/>
                <w:numId w:val="1"/>
              </w:numPr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 w14:paraId="02652732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6月/12月</w:t>
            </w:r>
          </w:p>
        </w:tc>
        <w:tc>
          <w:tcPr>
            <w:tcW w:w="2568" w:type="dxa"/>
            <w:vAlign w:val="center"/>
          </w:tcPr>
          <w:p w14:paraId="779708DF">
            <w:pPr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行前教育</w:t>
            </w:r>
          </w:p>
        </w:tc>
        <w:tc>
          <w:tcPr>
            <w:tcW w:w="2835" w:type="dxa"/>
            <w:vAlign w:val="center"/>
          </w:tcPr>
          <w:p w14:paraId="24A65E59">
            <w:pPr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基本外事礼仪及纪律教育</w:t>
            </w:r>
          </w:p>
        </w:tc>
        <w:tc>
          <w:tcPr>
            <w:tcW w:w="1918" w:type="dxa"/>
            <w:vAlign w:val="center"/>
          </w:tcPr>
          <w:p w14:paraId="0CCC908F">
            <w:pPr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学生处、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保卫处、</w:t>
            </w: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国际交流处</w:t>
            </w:r>
            <w:r>
              <w:rPr>
                <w:rFonts w:hint="eastAsia" w:ascii="仿宋" w:hAnsi="仿宋" w:eastAsia="仿宋"/>
                <w:kern w:val="2"/>
                <w:sz w:val="32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/>
                <w:kern w:val="2"/>
                <w:sz w:val="32"/>
                <w:szCs w:val="20"/>
                <w:lang w:val="en-US" w:eastAsia="zh-CN"/>
              </w:rPr>
              <w:t>港澳台办</w:t>
            </w:r>
            <w:r>
              <w:rPr>
                <w:rFonts w:hint="eastAsia" w:ascii="仿宋" w:hAnsi="仿宋" w:eastAsia="仿宋"/>
                <w:kern w:val="2"/>
                <w:sz w:val="32"/>
                <w:szCs w:val="20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、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各学院</w:t>
            </w:r>
          </w:p>
        </w:tc>
      </w:tr>
      <w:tr w14:paraId="51623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808" w:type="dxa"/>
            <w:vAlign w:val="center"/>
          </w:tcPr>
          <w:p w14:paraId="1BB55FE7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8</w:t>
            </w:r>
          </w:p>
        </w:tc>
        <w:tc>
          <w:tcPr>
            <w:tcW w:w="1260" w:type="dxa"/>
            <w:vAlign w:val="center"/>
          </w:tcPr>
          <w:p w14:paraId="75240CD7">
            <w:pPr>
              <w:jc w:val="center"/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7月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-回国（境）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/ 1月</w:t>
            </w:r>
            <w:r>
              <w:rPr>
                <w:rFonts w:hint="eastAsia" w:ascii="仿宋" w:hAnsi="仿宋" w:eastAsia="仿宋"/>
                <w:sz w:val="32"/>
                <w:szCs w:val="32"/>
                <w:lang w:val="en-US" w:eastAsia="zh-CN"/>
              </w:rPr>
              <w:t>-回国（境）</w:t>
            </w:r>
          </w:p>
        </w:tc>
        <w:tc>
          <w:tcPr>
            <w:tcW w:w="2568" w:type="dxa"/>
            <w:vAlign w:val="center"/>
          </w:tcPr>
          <w:p w14:paraId="02FAC233">
            <w:pPr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日常联系</w:t>
            </w:r>
          </w:p>
        </w:tc>
        <w:tc>
          <w:tcPr>
            <w:tcW w:w="2835" w:type="dxa"/>
            <w:vAlign w:val="center"/>
          </w:tcPr>
          <w:p w14:paraId="0791DC0B">
            <w:pPr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学生与学校保持日常沟通和联系</w:t>
            </w:r>
          </w:p>
        </w:tc>
        <w:tc>
          <w:tcPr>
            <w:tcW w:w="1918" w:type="dxa"/>
            <w:vAlign w:val="center"/>
          </w:tcPr>
          <w:p w14:paraId="78FCEB51">
            <w:pPr>
              <w:jc w:val="lef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国际交流处</w:t>
            </w:r>
            <w:r>
              <w:rPr>
                <w:rFonts w:hint="eastAsia" w:ascii="仿宋" w:hAnsi="仿宋" w:eastAsia="仿宋"/>
                <w:kern w:val="2"/>
                <w:sz w:val="32"/>
                <w:szCs w:val="20"/>
                <w:lang w:eastAsia="zh-CN"/>
              </w:rPr>
              <w:t>（</w:t>
            </w:r>
            <w:r>
              <w:rPr>
                <w:rFonts w:hint="eastAsia" w:ascii="仿宋" w:hAnsi="仿宋" w:eastAsia="仿宋"/>
                <w:kern w:val="2"/>
                <w:sz w:val="32"/>
                <w:szCs w:val="20"/>
                <w:lang w:val="en-US" w:eastAsia="zh-CN"/>
              </w:rPr>
              <w:t>港澳台办</w:t>
            </w:r>
            <w:r>
              <w:rPr>
                <w:rFonts w:hint="eastAsia" w:ascii="仿宋" w:hAnsi="仿宋" w:eastAsia="仿宋"/>
                <w:kern w:val="2"/>
                <w:sz w:val="32"/>
                <w:szCs w:val="20"/>
                <w:lang w:eastAsia="zh-CN"/>
              </w:rPr>
              <w:t>）</w:t>
            </w:r>
            <w:r>
              <w:rPr>
                <w:rFonts w:hint="eastAsia" w:ascii="仿宋" w:hAnsi="仿宋" w:eastAsia="仿宋" w:cs="宋体"/>
                <w:kern w:val="0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各学院</w:t>
            </w:r>
          </w:p>
        </w:tc>
      </w:tr>
    </w:tbl>
    <w:p w14:paraId="7E2DC935">
      <w:pPr>
        <w:rPr>
          <w:sz w:val="24"/>
        </w:rPr>
      </w:pPr>
    </w:p>
    <w:p w14:paraId="78EF2DB1">
      <w:pPr>
        <w:rPr>
          <w:sz w:val="24"/>
        </w:rPr>
      </w:pPr>
    </w:p>
    <w:p w14:paraId="7246DD9F">
      <w:pPr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国际交流处（港澳台事务办公室）</w:t>
      </w:r>
    </w:p>
    <w:p w14:paraId="2FC11A45">
      <w:pPr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8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日</w:t>
      </w:r>
    </w:p>
    <w:p w14:paraId="388AAFD6">
      <w:pPr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E86E25"/>
    <w:multiLevelType w:val="multilevel"/>
    <w:tmpl w:val="73E86E25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2NTc0OTI3MWMxYjljNGQ4ZDY0Mjg5MzMyMDlkY2QifQ=="/>
    <w:docVar w:name="KSO_WPS_MARK_KEY" w:val="a582c59b-c5ca-478e-9ce5-ffaaf91546a4"/>
  </w:docVars>
  <w:rsids>
    <w:rsidRoot w:val="00DC3548"/>
    <w:rsid w:val="00032367"/>
    <w:rsid w:val="000369DB"/>
    <w:rsid w:val="00041285"/>
    <w:rsid w:val="0005212F"/>
    <w:rsid w:val="00065359"/>
    <w:rsid w:val="00090C6A"/>
    <w:rsid w:val="00091031"/>
    <w:rsid w:val="00094466"/>
    <w:rsid w:val="00094D57"/>
    <w:rsid w:val="00095F3D"/>
    <w:rsid w:val="000F0C3A"/>
    <w:rsid w:val="001055A4"/>
    <w:rsid w:val="001075C1"/>
    <w:rsid w:val="001449D1"/>
    <w:rsid w:val="00147B5E"/>
    <w:rsid w:val="0015514A"/>
    <w:rsid w:val="00164686"/>
    <w:rsid w:val="00183DE5"/>
    <w:rsid w:val="00194898"/>
    <w:rsid w:val="00197AB8"/>
    <w:rsid w:val="00197EC7"/>
    <w:rsid w:val="001D6048"/>
    <w:rsid w:val="0020252F"/>
    <w:rsid w:val="0020545D"/>
    <w:rsid w:val="0021177D"/>
    <w:rsid w:val="00220EF8"/>
    <w:rsid w:val="00280BF8"/>
    <w:rsid w:val="00284D67"/>
    <w:rsid w:val="002B2318"/>
    <w:rsid w:val="00334E0A"/>
    <w:rsid w:val="00360B33"/>
    <w:rsid w:val="0038074B"/>
    <w:rsid w:val="00431419"/>
    <w:rsid w:val="00493942"/>
    <w:rsid w:val="004966C4"/>
    <w:rsid w:val="004A74BD"/>
    <w:rsid w:val="004B2C3F"/>
    <w:rsid w:val="004B5D99"/>
    <w:rsid w:val="00513D65"/>
    <w:rsid w:val="00535A39"/>
    <w:rsid w:val="005A7333"/>
    <w:rsid w:val="005E5994"/>
    <w:rsid w:val="00636602"/>
    <w:rsid w:val="006706B1"/>
    <w:rsid w:val="00696887"/>
    <w:rsid w:val="006B1FDF"/>
    <w:rsid w:val="006E130E"/>
    <w:rsid w:val="006E3CA0"/>
    <w:rsid w:val="006E6722"/>
    <w:rsid w:val="00741220"/>
    <w:rsid w:val="007433F3"/>
    <w:rsid w:val="00750236"/>
    <w:rsid w:val="00760F59"/>
    <w:rsid w:val="00792DA2"/>
    <w:rsid w:val="007F1E00"/>
    <w:rsid w:val="007F283B"/>
    <w:rsid w:val="00861CC9"/>
    <w:rsid w:val="008753F9"/>
    <w:rsid w:val="008C72C1"/>
    <w:rsid w:val="00921126"/>
    <w:rsid w:val="009348CA"/>
    <w:rsid w:val="00983507"/>
    <w:rsid w:val="00985E9D"/>
    <w:rsid w:val="009922B0"/>
    <w:rsid w:val="00994ECC"/>
    <w:rsid w:val="009A17B3"/>
    <w:rsid w:val="009A7094"/>
    <w:rsid w:val="009C3E4C"/>
    <w:rsid w:val="009C42F0"/>
    <w:rsid w:val="009D13D7"/>
    <w:rsid w:val="00A07036"/>
    <w:rsid w:val="00A5106A"/>
    <w:rsid w:val="00A64356"/>
    <w:rsid w:val="00AA1A22"/>
    <w:rsid w:val="00AA51B4"/>
    <w:rsid w:val="00AB5CB5"/>
    <w:rsid w:val="00B061C5"/>
    <w:rsid w:val="00BA3DF3"/>
    <w:rsid w:val="00BA6B5C"/>
    <w:rsid w:val="00BE4985"/>
    <w:rsid w:val="00BE60EA"/>
    <w:rsid w:val="00BF2DE2"/>
    <w:rsid w:val="00C24EAB"/>
    <w:rsid w:val="00C528CD"/>
    <w:rsid w:val="00C53131"/>
    <w:rsid w:val="00C75238"/>
    <w:rsid w:val="00C84538"/>
    <w:rsid w:val="00CA0D13"/>
    <w:rsid w:val="00CB4B13"/>
    <w:rsid w:val="00CF2F8F"/>
    <w:rsid w:val="00D10FA6"/>
    <w:rsid w:val="00D26247"/>
    <w:rsid w:val="00D71C4E"/>
    <w:rsid w:val="00DA55C8"/>
    <w:rsid w:val="00DC3548"/>
    <w:rsid w:val="00DF46AF"/>
    <w:rsid w:val="00E044A6"/>
    <w:rsid w:val="00E17759"/>
    <w:rsid w:val="00E37E55"/>
    <w:rsid w:val="00E5384A"/>
    <w:rsid w:val="00E853AD"/>
    <w:rsid w:val="00EA3409"/>
    <w:rsid w:val="00ED0785"/>
    <w:rsid w:val="00F03A79"/>
    <w:rsid w:val="00F22976"/>
    <w:rsid w:val="00F858CB"/>
    <w:rsid w:val="00F907BC"/>
    <w:rsid w:val="00FA074C"/>
    <w:rsid w:val="00FB2A6F"/>
    <w:rsid w:val="01BA613A"/>
    <w:rsid w:val="04457322"/>
    <w:rsid w:val="0EBC426E"/>
    <w:rsid w:val="138D4692"/>
    <w:rsid w:val="145514F3"/>
    <w:rsid w:val="155E669B"/>
    <w:rsid w:val="1D5641F8"/>
    <w:rsid w:val="23A36435"/>
    <w:rsid w:val="270C7408"/>
    <w:rsid w:val="289C6EBF"/>
    <w:rsid w:val="2C1924F3"/>
    <w:rsid w:val="2C2026AD"/>
    <w:rsid w:val="2D605C20"/>
    <w:rsid w:val="2E3A5F6A"/>
    <w:rsid w:val="314E728F"/>
    <w:rsid w:val="37A24080"/>
    <w:rsid w:val="37B45405"/>
    <w:rsid w:val="3E576EFB"/>
    <w:rsid w:val="405059C1"/>
    <w:rsid w:val="429D28A2"/>
    <w:rsid w:val="43C26834"/>
    <w:rsid w:val="447026EC"/>
    <w:rsid w:val="4FC855F7"/>
    <w:rsid w:val="547630A9"/>
    <w:rsid w:val="548912DE"/>
    <w:rsid w:val="55C20C5B"/>
    <w:rsid w:val="56F72AAE"/>
    <w:rsid w:val="57A97330"/>
    <w:rsid w:val="584B73BF"/>
    <w:rsid w:val="59F32964"/>
    <w:rsid w:val="5A9B1721"/>
    <w:rsid w:val="5E14645B"/>
    <w:rsid w:val="5F3E1628"/>
    <w:rsid w:val="60520DA9"/>
    <w:rsid w:val="613954BE"/>
    <w:rsid w:val="67844EAE"/>
    <w:rsid w:val="68E1419D"/>
    <w:rsid w:val="736D008C"/>
    <w:rsid w:val="7B5477B5"/>
    <w:rsid w:val="7B676294"/>
    <w:rsid w:val="7EB0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8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autoRedefine/>
    <w:qFormat/>
    <w:uiPriority w:val="0"/>
    <w:rPr>
      <w:rFonts w:hint="default" w:ascii="Arial" w:hAnsi="Arial" w:cs="Arial"/>
      <w:color w:val="992F12"/>
      <w:u w:val="none"/>
    </w:rPr>
  </w:style>
  <w:style w:type="character" w:customStyle="1" w:styleId="8">
    <w:name w:val="页脚 Char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6"/>
    <w:link w:val="4"/>
    <w:autoRedefine/>
    <w:qFormat/>
    <w:uiPriority w:val="0"/>
    <w:rPr>
      <w:kern w:val="2"/>
      <w:sz w:val="18"/>
      <w:szCs w:val="18"/>
    </w:rPr>
  </w:style>
  <w:style w:type="paragraph" w:customStyle="1" w:styleId="10">
    <w:name w:val="修订1"/>
    <w:autoRedefine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484</Words>
  <Characters>521</Characters>
  <Lines>3</Lines>
  <Paragraphs>1</Paragraphs>
  <TotalTime>11</TotalTime>
  <ScaleCrop>false</ScaleCrop>
  <LinksUpToDate>false</LinksUpToDate>
  <CharactersWithSpaces>525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2018-03-22T05:14:00Z</dcterms:created>
  <dc:creator>PC</dc:creator>
  <cp:lastModifiedBy>Danielle</cp:lastModifiedBy>
  <cp:lastPrinted>2016-09-22T00:40:00Z</cp:lastPrinted>
  <dcterms:modified xsi:type="dcterms:W3CDTF">2026-09-08T02:23:41Z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79EA12AE9F4A44B294074671A31DB53B</vt:lpwstr>
  </property>
  <property fmtid="{D5CDD505-2E9C-101B-9397-08002B2CF9AE}" pid="4" name="KSOTemplateDocerSaveRecord">
    <vt:lpwstr>eyJoZGlkIjoiMDg2NTc0OTI3MWMxYjljNGQ4ZDY0Mjg5MzMyMDlkY2QiLCJ1c2VySWQiOiI2NTAyNDM0NDEifQ==</vt:lpwstr>
  </property>
</Properties>
</file>