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F6C4E">
      <w:pPr>
        <w:ind w:left="480" w:hanging="480"/>
        <w:jc w:val="center"/>
        <w:rPr>
          <w:rFonts w:hint="eastAsia" w:ascii="楷体" w:hAnsi="楷体" w:eastAsia="楷体"/>
          <w:sz w:val="44"/>
          <w:szCs w:val="44"/>
        </w:rPr>
      </w:pPr>
      <w:r>
        <w:rPr>
          <w:rFonts w:hint="eastAsia" w:ascii="楷体" w:hAnsi="楷体" w:eastAsia="楷体"/>
          <w:sz w:val="44"/>
          <w:szCs w:val="44"/>
        </w:rPr>
        <w:t>招标课题指南</w:t>
      </w:r>
    </w:p>
    <w:p w14:paraId="70863693">
      <w:pPr>
        <w:ind w:left="480" w:hanging="480"/>
        <w:jc w:val="center"/>
        <w:rPr>
          <w:rFonts w:hint="eastAsia" w:ascii="楷体" w:hAnsi="楷体" w:eastAsia="楷体"/>
          <w:sz w:val="44"/>
          <w:szCs w:val="44"/>
        </w:rPr>
      </w:pPr>
    </w:p>
    <w:p w14:paraId="688E6282">
      <w:pPr>
        <w:numPr>
          <w:numId w:val="0"/>
        </w:numPr>
        <w:rPr>
          <w:rFonts w:hint="eastAsia" w:ascii="仿宋" w:hAnsi="仿宋" w:eastAsia="仿宋"/>
          <w:b/>
          <w:sz w:val="32"/>
          <w:szCs w:val="32"/>
        </w:rPr>
      </w:pPr>
      <w:r>
        <w:rPr>
          <w:rFonts w:hint="eastAsia" w:ascii="仿宋" w:hAnsi="仿宋" w:eastAsia="仿宋"/>
          <w:b/>
          <w:sz w:val="32"/>
          <w:szCs w:val="32"/>
          <w:lang w:val="en-US" w:eastAsia="zh-CN"/>
        </w:rPr>
        <w:t>课题一：</w:t>
      </w:r>
      <w:r>
        <w:rPr>
          <w:rFonts w:hint="eastAsia" w:ascii="仿宋" w:hAnsi="仿宋" w:eastAsia="仿宋"/>
          <w:b/>
          <w:sz w:val="32"/>
          <w:szCs w:val="32"/>
        </w:rPr>
        <w:t>金融可信数据空间的现状与发展趋势及对策</w:t>
      </w:r>
    </w:p>
    <w:p w14:paraId="1AAA2BA4">
      <w:pPr>
        <w:numPr>
          <w:ilvl w:val="0"/>
          <w:numId w:val="0"/>
        </w:numPr>
        <w:rPr>
          <w:rFonts w:ascii="仿宋" w:hAnsi="仿宋" w:eastAsia="仿宋"/>
          <w:b/>
          <w:sz w:val="32"/>
          <w:szCs w:val="32"/>
        </w:rPr>
      </w:pPr>
      <w:r>
        <w:rPr>
          <w:rFonts w:hint="eastAsia" w:ascii="仿宋" w:hAnsi="仿宋" w:eastAsia="仿宋"/>
          <w:b/>
          <w:sz w:val="32"/>
          <w:szCs w:val="32"/>
        </w:rPr>
        <w:t>研究目的与要求：</w:t>
      </w:r>
    </w:p>
    <w:p w14:paraId="3481A3D2">
      <w:pPr>
        <w:ind w:firstLine="640" w:firstLineChars="200"/>
        <w:rPr>
          <w:rFonts w:ascii="仿宋" w:hAnsi="仿宋" w:eastAsia="仿宋"/>
          <w:bCs/>
          <w:sz w:val="32"/>
          <w:szCs w:val="32"/>
        </w:rPr>
      </w:pPr>
      <w:r>
        <w:rPr>
          <w:rFonts w:hint="eastAsia" w:ascii="仿宋" w:hAnsi="仿宋" w:eastAsia="仿宋"/>
          <w:bCs/>
          <w:sz w:val="32"/>
          <w:szCs w:val="32"/>
        </w:rPr>
        <w:t>探索利用区块链、隐私计算等技术，构建安全、可信的数据流通基础设施——"金融可信数据空间"。该基础设施旨在破解数据要素流通过程中的安全可控与信任构建双重困境，实现数据"可用不可见"的流通范式，在保障数据主权归属与合规监管要求的前提下，释放数据价值。为此，需要重点聚焦金融可信数据空间的现状评估及发展中存在的结构性问题。上海正在推进国际金融中心建设，金融可信数据空间的构建对于金融数据的流通与共享具有积极的促进作用；上海大数据交易中心正在积极推进金融可信数据空间建设，研究发现其存在的问题并提出未来发展对策。</w:t>
      </w:r>
    </w:p>
    <w:p w14:paraId="43861F29">
      <w:pPr>
        <w:rPr>
          <w:rFonts w:ascii="仿宋" w:hAnsi="仿宋" w:eastAsia="仿宋"/>
          <w:bCs/>
          <w:sz w:val="32"/>
          <w:szCs w:val="32"/>
        </w:rPr>
      </w:pPr>
    </w:p>
    <w:p w14:paraId="166E6AA7">
      <w:pPr>
        <w:numPr>
          <w:ilvl w:val="0"/>
          <w:numId w:val="0"/>
        </w:numPr>
        <w:ind w:leftChars="0"/>
        <w:rPr>
          <w:rFonts w:hint="eastAsia" w:ascii="仿宋" w:hAnsi="仿宋" w:eastAsia="仿宋"/>
          <w:b/>
          <w:sz w:val="32"/>
          <w:szCs w:val="32"/>
        </w:rPr>
      </w:pPr>
      <w:r>
        <w:rPr>
          <w:rFonts w:hint="eastAsia" w:ascii="仿宋" w:hAnsi="仿宋" w:eastAsia="仿宋"/>
          <w:b/>
          <w:sz w:val="32"/>
          <w:szCs w:val="32"/>
          <w:lang w:val="en-US" w:eastAsia="zh-CN"/>
        </w:rPr>
        <w:t>课题二：</w:t>
      </w:r>
      <w:r>
        <w:rPr>
          <w:rFonts w:hint="eastAsia" w:ascii="仿宋" w:hAnsi="仿宋" w:eastAsia="仿宋"/>
          <w:b/>
          <w:sz w:val="32"/>
          <w:szCs w:val="32"/>
        </w:rPr>
        <w:t>金融服务模式的系统性创新研究</w:t>
      </w:r>
    </w:p>
    <w:p w14:paraId="48678E45">
      <w:pPr>
        <w:numPr>
          <w:ilvl w:val="0"/>
          <w:numId w:val="0"/>
        </w:numPr>
        <w:ind w:leftChars="0"/>
        <w:rPr>
          <w:rFonts w:ascii="仿宋" w:hAnsi="仿宋" w:eastAsia="仿宋"/>
          <w:b/>
          <w:sz w:val="32"/>
          <w:szCs w:val="32"/>
        </w:rPr>
      </w:pPr>
      <w:r>
        <w:rPr>
          <w:rFonts w:hint="eastAsia" w:ascii="仿宋" w:hAnsi="仿宋" w:eastAsia="仿宋"/>
          <w:b/>
          <w:sz w:val="32"/>
          <w:szCs w:val="32"/>
        </w:rPr>
        <w:t>研究目的与要求：</w:t>
      </w:r>
    </w:p>
    <w:p w14:paraId="6B7DF94E">
      <w:pPr>
        <w:ind w:firstLine="640" w:firstLineChars="200"/>
        <w:rPr>
          <w:rFonts w:hint="eastAsia" w:ascii="仿宋" w:hAnsi="仿宋" w:eastAsia="仿宋"/>
          <w:b w:val="0"/>
          <w:bCs w:val="0"/>
          <w:sz w:val="28"/>
          <w:szCs w:val="28"/>
        </w:rPr>
      </w:pPr>
      <w:r>
        <w:rPr>
          <w:rFonts w:hint="eastAsia" w:ascii="仿宋" w:hAnsi="仿宋" w:eastAsia="仿宋"/>
          <w:b w:val="0"/>
          <w:bCs w:val="0"/>
          <w:sz w:val="32"/>
          <w:szCs w:val="32"/>
        </w:rPr>
        <w:t>聚焦全生命周期服务，研究如何为科技型企业提供覆盖其“种子期、初创期、成长期、成熟期”全生命周期的陪伴式金融服务，创新“投贷联动”等多种模式，打通股权投资与债权融资的通道。</w:t>
      </w:r>
    </w:p>
    <w:p w14:paraId="206AB8F5">
      <w:pPr>
        <w:rPr>
          <w:rFonts w:ascii="仿宋" w:hAnsi="仿宋" w:eastAsia="仿宋"/>
          <w:bCs/>
          <w:sz w:val="32"/>
          <w:szCs w:val="32"/>
        </w:rPr>
      </w:pPr>
    </w:p>
    <w:p w14:paraId="286B922C">
      <w:pPr>
        <w:numPr>
          <w:ilvl w:val="0"/>
          <w:numId w:val="0"/>
        </w:numPr>
        <w:ind w:leftChars="0"/>
        <w:rPr>
          <w:rFonts w:hint="eastAsia" w:ascii="仿宋" w:hAnsi="仿宋" w:eastAsia="仿宋"/>
          <w:b/>
          <w:sz w:val="32"/>
          <w:szCs w:val="32"/>
          <w:lang w:val="en-US" w:eastAsia="zh-CN"/>
        </w:rPr>
      </w:pPr>
      <w:r>
        <w:rPr>
          <w:rFonts w:hint="eastAsia" w:ascii="仿宋" w:hAnsi="仿宋" w:eastAsia="仿宋"/>
          <w:b/>
          <w:sz w:val="32"/>
          <w:szCs w:val="32"/>
          <w:lang w:val="en-US" w:eastAsia="zh-CN"/>
        </w:rPr>
        <w:t>课题三：长三角国际科创中心建设相关科技金融的协同与创新问题</w:t>
      </w:r>
    </w:p>
    <w:p w14:paraId="5C70F1D5">
      <w:pPr>
        <w:rPr>
          <w:rFonts w:hint="eastAsia" w:ascii="仿宋" w:hAnsi="仿宋" w:eastAsia="仿宋"/>
          <w:b/>
          <w:bCs w:val="0"/>
          <w:sz w:val="32"/>
          <w:szCs w:val="32"/>
        </w:rPr>
      </w:pPr>
    </w:p>
    <w:p w14:paraId="6E86A67F">
      <w:pPr>
        <w:rPr>
          <w:rFonts w:hint="eastAsia" w:ascii="仿宋" w:hAnsi="仿宋" w:eastAsia="仿宋"/>
          <w:b/>
          <w:bCs w:val="0"/>
          <w:sz w:val="32"/>
          <w:szCs w:val="32"/>
        </w:rPr>
      </w:pPr>
      <w:r>
        <w:rPr>
          <w:rFonts w:hint="eastAsia" w:ascii="仿宋" w:hAnsi="仿宋" w:eastAsia="仿宋"/>
          <w:b/>
          <w:bCs w:val="0"/>
          <w:sz w:val="32"/>
          <w:szCs w:val="32"/>
        </w:rPr>
        <w:t>分主题1:跨区域科技金融协同机制与模式研究</w:t>
      </w:r>
    </w:p>
    <w:p w14:paraId="317E7C05">
      <w:pPr>
        <w:rPr>
          <w:rFonts w:hint="eastAsia" w:ascii="仿宋" w:hAnsi="仿宋" w:eastAsia="仿宋"/>
          <w:bCs/>
          <w:sz w:val="32"/>
          <w:szCs w:val="32"/>
        </w:rPr>
      </w:pPr>
      <w:r>
        <w:rPr>
          <w:rFonts w:hint="eastAsia" w:ascii="仿宋" w:hAnsi="仿宋" w:eastAsia="仿宋"/>
          <w:bCs/>
          <w:sz w:val="32"/>
          <w:szCs w:val="32"/>
          <w:lang w:val="en-US" w:eastAsia="zh-CN"/>
        </w:rPr>
        <w:t>课题名称：</w:t>
      </w:r>
      <w:r>
        <w:rPr>
          <w:rFonts w:hint="eastAsia" w:ascii="仿宋" w:hAnsi="仿宋" w:eastAsia="仿宋"/>
          <w:bCs/>
          <w:sz w:val="32"/>
          <w:szCs w:val="32"/>
        </w:rPr>
        <w:t>《长三角科创金融改革试验区政策协同与推广机制研究》</w:t>
      </w:r>
    </w:p>
    <w:p w14:paraId="543AF227">
      <w:pPr>
        <w:rPr>
          <w:rFonts w:hint="eastAsia" w:ascii="仿宋" w:hAnsi="仿宋" w:eastAsia="仿宋"/>
          <w:bCs/>
          <w:sz w:val="32"/>
          <w:szCs w:val="32"/>
        </w:rPr>
      </w:pPr>
      <w:r>
        <w:rPr>
          <w:rFonts w:hint="eastAsia" w:ascii="仿宋" w:hAnsi="仿宋" w:eastAsia="仿宋"/>
          <w:b/>
          <w:bCs w:val="0"/>
          <w:sz w:val="32"/>
          <w:szCs w:val="32"/>
        </w:rPr>
        <w:t>研究</w:t>
      </w:r>
      <w:r>
        <w:rPr>
          <w:rFonts w:hint="eastAsia" w:ascii="仿宋" w:hAnsi="仿宋" w:eastAsia="仿宋"/>
          <w:b/>
          <w:bCs w:val="0"/>
          <w:sz w:val="32"/>
          <w:szCs w:val="32"/>
          <w:lang w:val="en-US" w:eastAsia="zh-CN"/>
        </w:rPr>
        <w:t>目的与要求</w:t>
      </w:r>
      <w:r>
        <w:rPr>
          <w:rFonts w:hint="eastAsia" w:ascii="仿宋" w:hAnsi="仿宋" w:eastAsia="仿宋"/>
          <w:b/>
          <w:bCs w:val="0"/>
          <w:sz w:val="32"/>
          <w:szCs w:val="32"/>
        </w:rPr>
        <w:t>：</w:t>
      </w:r>
      <w:r>
        <w:rPr>
          <w:rFonts w:hint="eastAsia" w:ascii="仿宋" w:hAnsi="仿宋" w:eastAsia="仿宋"/>
          <w:bCs/>
          <w:sz w:val="32"/>
          <w:szCs w:val="32"/>
        </w:rPr>
        <w:t>上海、南京、杭州、合肥、嘉兴已设立科创金融改革试验区。可以研究如何打破行政壁垒，推动试验区之间在政策、产品、服务模式上的协同创新与经验复制。例如，探索如何建立跨区域的“征信链”和金融数据共享平台，解决“数据孤岛”问题，为跨区域经营的科技企业提供无缝金融服务。</w:t>
      </w:r>
    </w:p>
    <w:p w14:paraId="2799106F">
      <w:pPr>
        <w:ind w:firstLine="640" w:firstLineChars="200"/>
        <w:rPr>
          <w:rFonts w:hint="eastAsia" w:ascii="仿宋" w:hAnsi="仿宋" w:eastAsia="仿宋"/>
          <w:bCs/>
          <w:sz w:val="32"/>
          <w:szCs w:val="32"/>
        </w:rPr>
      </w:pPr>
    </w:p>
    <w:p w14:paraId="17A5C345">
      <w:pPr>
        <w:rPr>
          <w:rFonts w:hint="eastAsia" w:ascii="仿宋" w:hAnsi="仿宋" w:eastAsia="仿宋"/>
          <w:b/>
          <w:bCs w:val="0"/>
          <w:sz w:val="32"/>
          <w:szCs w:val="32"/>
        </w:rPr>
      </w:pPr>
      <w:r>
        <w:rPr>
          <w:rFonts w:hint="eastAsia" w:ascii="仿宋" w:hAnsi="仿宋" w:eastAsia="仿宋"/>
          <w:b/>
          <w:bCs w:val="0"/>
          <w:sz w:val="32"/>
          <w:szCs w:val="32"/>
        </w:rPr>
        <w:t>分主题2:基于区域产业链分工的科技金融精准服务研究</w:t>
      </w:r>
    </w:p>
    <w:p w14:paraId="37A7BB21">
      <w:pPr>
        <w:rPr>
          <w:rFonts w:hint="eastAsia" w:ascii="仿宋" w:hAnsi="仿宋" w:eastAsia="仿宋"/>
          <w:bCs/>
          <w:sz w:val="32"/>
          <w:szCs w:val="32"/>
        </w:rPr>
      </w:pPr>
      <w:r>
        <w:rPr>
          <w:rFonts w:hint="eastAsia" w:ascii="仿宋" w:hAnsi="仿宋" w:eastAsia="仿宋"/>
          <w:bCs/>
          <w:sz w:val="32"/>
          <w:szCs w:val="32"/>
          <w:lang w:val="en-US" w:eastAsia="zh-CN"/>
        </w:rPr>
        <w:t>课题名称：</w:t>
      </w:r>
      <w:r>
        <w:rPr>
          <w:rFonts w:hint="eastAsia" w:ascii="仿宋" w:hAnsi="仿宋" w:eastAsia="仿宋"/>
          <w:bCs/>
          <w:sz w:val="32"/>
          <w:szCs w:val="32"/>
        </w:rPr>
        <w:t>《基于长三角产业创新链分工的科技金融“场景化”服务模式研究》</w:t>
      </w:r>
    </w:p>
    <w:p w14:paraId="03DB6C1D">
      <w:pPr>
        <w:rPr>
          <w:rFonts w:hint="eastAsia" w:ascii="仿宋" w:hAnsi="仿宋" w:eastAsia="仿宋"/>
          <w:bCs/>
          <w:sz w:val="32"/>
          <w:szCs w:val="32"/>
        </w:rPr>
      </w:pPr>
      <w:r>
        <w:rPr>
          <w:rFonts w:hint="eastAsia" w:ascii="仿宋" w:hAnsi="仿宋" w:eastAsia="仿宋"/>
          <w:b/>
          <w:bCs w:val="0"/>
          <w:sz w:val="32"/>
          <w:szCs w:val="32"/>
        </w:rPr>
        <w:t>研究</w:t>
      </w:r>
      <w:r>
        <w:rPr>
          <w:rFonts w:hint="eastAsia" w:ascii="仿宋" w:hAnsi="仿宋" w:eastAsia="仿宋"/>
          <w:b/>
          <w:bCs w:val="0"/>
          <w:sz w:val="32"/>
          <w:szCs w:val="32"/>
          <w:lang w:val="en-US" w:eastAsia="zh-CN"/>
        </w:rPr>
        <w:t>目的与要求</w:t>
      </w:r>
      <w:r>
        <w:rPr>
          <w:rFonts w:hint="eastAsia" w:ascii="仿宋" w:hAnsi="仿宋" w:eastAsia="仿宋"/>
          <w:b/>
          <w:bCs w:val="0"/>
          <w:sz w:val="32"/>
          <w:szCs w:val="32"/>
        </w:rPr>
        <w:t>：</w:t>
      </w:r>
      <w:bookmarkStart w:id="0" w:name="_GoBack"/>
      <w:r>
        <w:rPr>
          <w:rFonts w:hint="eastAsia" w:ascii="仿宋" w:hAnsi="仿宋" w:eastAsia="仿宋"/>
          <w:bCs/>
          <w:sz w:val="32"/>
          <w:szCs w:val="32"/>
        </w:rPr>
        <w:t>长三角已形成“原创技术在上海策源，在南京孵化，服务皖浙产业”的跨区域创新链。可以研究金融机构如何从“企业视角”转向“产业视角”，围绕特定产业链（如半导体、生物医药、低空经济）在不同城市的布局，设计覆盖研发、中试、产业化全链条的“场景化”金融解决方案。</w:t>
      </w:r>
    </w:p>
    <w:bookmarkEnd w:id="0"/>
    <w:p w14:paraId="2847F2C4">
      <w:pPr>
        <w:rPr>
          <w:rFonts w:hint="eastAsia" w:ascii="仿宋" w:hAnsi="仿宋" w:eastAsia="仿宋"/>
          <w:b/>
          <w:bCs w:val="0"/>
          <w:sz w:val="32"/>
          <w:szCs w:val="32"/>
        </w:rPr>
      </w:pPr>
      <w:r>
        <w:rPr>
          <w:rFonts w:hint="eastAsia" w:ascii="仿宋" w:hAnsi="仿宋" w:eastAsia="仿宋"/>
          <w:b/>
          <w:bCs w:val="0"/>
          <w:sz w:val="32"/>
          <w:szCs w:val="32"/>
        </w:rPr>
        <w:t>分主题3:面向新兴赛道的科技金融创新与风险识别研究</w:t>
      </w:r>
    </w:p>
    <w:p w14:paraId="735BCD8C">
      <w:pPr>
        <w:rPr>
          <w:rFonts w:hint="eastAsia" w:ascii="仿宋" w:hAnsi="仿宋" w:eastAsia="仿宋"/>
          <w:bCs/>
          <w:sz w:val="32"/>
          <w:szCs w:val="32"/>
        </w:rPr>
      </w:pPr>
      <w:r>
        <w:rPr>
          <w:rFonts w:hint="eastAsia" w:ascii="仿宋" w:hAnsi="仿宋" w:eastAsia="仿宋"/>
          <w:bCs/>
          <w:sz w:val="32"/>
          <w:szCs w:val="32"/>
          <w:lang w:val="en-US" w:eastAsia="zh-CN"/>
        </w:rPr>
        <w:t>课题名称：</w:t>
      </w:r>
      <w:r>
        <w:rPr>
          <w:rFonts w:hint="eastAsia" w:ascii="仿宋" w:hAnsi="仿宋" w:eastAsia="仿宋"/>
          <w:bCs/>
          <w:sz w:val="32"/>
          <w:szCs w:val="32"/>
        </w:rPr>
        <w:t>《金融科技赋能长三角低空经济发展与风险管控研究》</w:t>
      </w:r>
    </w:p>
    <w:p w14:paraId="5C7E9E72">
      <w:pPr>
        <w:rPr>
          <w:rFonts w:hint="eastAsia" w:ascii="仿宋" w:hAnsi="仿宋" w:eastAsia="仿宋"/>
          <w:bCs/>
          <w:sz w:val="32"/>
          <w:szCs w:val="32"/>
        </w:rPr>
      </w:pPr>
      <w:r>
        <w:rPr>
          <w:rFonts w:hint="eastAsia" w:ascii="仿宋" w:hAnsi="仿宋" w:eastAsia="仿宋"/>
          <w:b/>
          <w:bCs w:val="0"/>
          <w:sz w:val="32"/>
          <w:szCs w:val="32"/>
        </w:rPr>
        <w:t>研究</w:t>
      </w:r>
      <w:r>
        <w:rPr>
          <w:rFonts w:hint="eastAsia" w:ascii="仿宋" w:hAnsi="仿宋" w:eastAsia="仿宋"/>
          <w:b/>
          <w:bCs w:val="0"/>
          <w:sz w:val="32"/>
          <w:szCs w:val="32"/>
          <w:lang w:val="en-US" w:eastAsia="zh-CN"/>
        </w:rPr>
        <w:t>目的与要求</w:t>
      </w:r>
      <w:r>
        <w:rPr>
          <w:rFonts w:hint="eastAsia" w:ascii="仿宋" w:hAnsi="仿宋" w:eastAsia="仿宋"/>
          <w:b/>
          <w:bCs w:val="0"/>
          <w:sz w:val="32"/>
          <w:szCs w:val="32"/>
        </w:rPr>
        <w:t>：</w:t>
      </w:r>
      <w:r>
        <w:rPr>
          <w:rFonts w:hint="eastAsia" w:ascii="仿宋" w:hAnsi="仿宋" w:eastAsia="仿宋"/>
          <w:bCs/>
          <w:sz w:val="32"/>
          <w:szCs w:val="32"/>
        </w:rPr>
        <w:t>低空经济是长三角共同布局的新兴赛道。这个产业高度依赖数据（如空域地理信息、飞行器数据）。可以研究如何利用金融科技手段，例如构建“产业链+供应链+股权链”三链融合图谱，对这些新兴产业进行精准的风险识别和价值评估，并创新相应的知识产权质押、数据资产融资等产品。</w:t>
      </w:r>
    </w:p>
    <w:p w14:paraId="1E5A7E94">
      <w:pPr>
        <w:ind w:firstLine="640" w:firstLineChars="200"/>
        <w:rPr>
          <w:rFonts w:hint="eastAsia" w:ascii="仿宋" w:hAnsi="仿宋" w:eastAsia="仿宋"/>
          <w:bCs/>
          <w:sz w:val="32"/>
          <w:szCs w:val="32"/>
        </w:rPr>
      </w:pPr>
    </w:p>
    <w:p w14:paraId="719607E5">
      <w:pPr>
        <w:rPr>
          <w:rFonts w:hint="eastAsia" w:ascii="仿宋" w:hAnsi="仿宋" w:eastAsia="仿宋"/>
          <w:b/>
          <w:bCs w:val="0"/>
          <w:sz w:val="32"/>
          <w:szCs w:val="32"/>
        </w:rPr>
      </w:pPr>
      <w:r>
        <w:rPr>
          <w:rFonts w:hint="eastAsia" w:ascii="仿宋" w:hAnsi="仿宋" w:eastAsia="仿宋"/>
          <w:b/>
          <w:bCs w:val="0"/>
          <w:sz w:val="32"/>
          <w:szCs w:val="32"/>
        </w:rPr>
        <w:t>分主题4:长三角“耐心资本”生态体系构建研究</w:t>
      </w:r>
    </w:p>
    <w:p w14:paraId="01897A47">
      <w:pPr>
        <w:rPr>
          <w:rFonts w:hint="eastAsia" w:ascii="仿宋" w:hAnsi="仿宋" w:eastAsia="仿宋"/>
          <w:bCs/>
          <w:sz w:val="32"/>
          <w:szCs w:val="32"/>
        </w:rPr>
      </w:pPr>
      <w:r>
        <w:rPr>
          <w:rFonts w:hint="eastAsia" w:ascii="仿宋" w:hAnsi="仿宋" w:eastAsia="仿宋"/>
          <w:bCs/>
          <w:sz w:val="32"/>
          <w:szCs w:val="32"/>
          <w:lang w:val="en-US" w:eastAsia="zh-CN"/>
        </w:rPr>
        <w:t>课题名称：</w:t>
      </w:r>
      <w:r>
        <w:rPr>
          <w:rFonts w:hint="eastAsia" w:ascii="仿宋" w:hAnsi="仿宋" w:eastAsia="仿宋"/>
          <w:bCs/>
          <w:sz w:val="32"/>
          <w:szCs w:val="32"/>
        </w:rPr>
        <w:t>《长三角一体化背景下培育科技金融“耐心资本”的路径与政策研究》</w:t>
      </w:r>
    </w:p>
    <w:p w14:paraId="3AA85183">
      <w:pPr>
        <w:rPr>
          <w:rFonts w:ascii="仿宋" w:hAnsi="仿宋" w:eastAsia="仿宋"/>
          <w:bCs/>
          <w:sz w:val="32"/>
          <w:szCs w:val="32"/>
        </w:rPr>
      </w:pPr>
      <w:r>
        <w:rPr>
          <w:rFonts w:hint="eastAsia" w:ascii="仿宋" w:hAnsi="仿宋" w:eastAsia="仿宋"/>
          <w:b/>
          <w:bCs w:val="0"/>
          <w:sz w:val="32"/>
          <w:szCs w:val="32"/>
        </w:rPr>
        <w:t>研究</w:t>
      </w:r>
      <w:r>
        <w:rPr>
          <w:rFonts w:hint="eastAsia" w:ascii="仿宋" w:hAnsi="仿宋" w:eastAsia="仿宋"/>
          <w:b/>
          <w:bCs w:val="0"/>
          <w:sz w:val="32"/>
          <w:szCs w:val="32"/>
          <w:lang w:val="en-US" w:eastAsia="zh-CN"/>
        </w:rPr>
        <w:t>目的与要求</w:t>
      </w:r>
      <w:r>
        <w:rPr>
          <w:rFonts w:hint="eastAsia" w:ascii="仿宋" w:hAnsi="仿宋" w:eastAsia="仿宋"/>
          <w:b/>
          <w:bCs w:val="0"/>
          <w:sz w:val="32"/>
          <w:szCs w:val="32"/>
        </w:rPr>
        <w:t>：</w:t>
      </w:r>
      <w:r>
        <w:rPr>
          <w:rFonts w:hint="eastAsia" w:ascii="仿宋" w:hAnsi="仿宋" w:eastAsia="仿宋"/>
          <w:bCs/>
          <w:sz w:val="32"/>
          <w:szCs w:val="32"/>
        </w:rPr>
        <w:t>科技创新需要长期资金支持。可以研究如何整合长三角区域内的政府引导基金、保险资金、银行理财子公司、创投机构等多元资本，构建一个分工协作、风险共担的“耐心资本”生态体系。探索如何通过制度设计，解决当前存在的考核周期过短、责任认定刚性等问题，真正引导资本投向早期、硬科技的创新项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4D"/>
    <w:rsid w:val="00035783"/>
    <w:rsid w:val="00060C39"/>
    <w:rsid w:val="0009285F"/>
    <w:rsid w:val="000B3C3A"/>
    <w:rsid w:val="00113DC4"/>
    <w:rsid w:val="001E5F3E"/>
    <w:rsid w:val="001E6679"/>
    <w:rsid w:val="001F5C10"/>
    <w:rsid w:val="00232599"/>
    <w:rsid w:val="00276ABE"/>
    <w:rsid w:val="002A2059"/>
    <w:rsid w:val="002C3A40"/>
    <w:rsid w:val="002F6DFB"/>
    <w:rsid w:val="0031577C"/>
    <w:rsid w:val="0035788F"/>
    <w:rsid w:val="00361DB1"/>
    <w:rsid w:val="003E1A15"/>
    <w:rsid w:val="00442DD0"/>
    <w:rsid w:val="004800FC"/>
    <w:rsid w:val="00525BD5"/>
    <w:rsid w:val="00595B85"/>
    <w:rsid w:val="005C3CE6"/>
    <w:rsid w:val="00612563"/>
    <w:rsid w:val="006324DD"/>
    <w:rsid w:val="006E436B"/>
    <w:rsid w:val="006F5CD7"/>
    <w:rsid w:val="00767C11"/>
    <w:rsid w:val="0077534B"/>
    <w:rsid w:val="007B15E7"/>
    <w:rsid w:val="007E6194"/>
    <w:rsid w:val="007E6431"/>
    <w:rsid w:val="00813411"/>
    <w:rsid w:val="0083624D"/>
    <w:rsid w:val="0084762D"/>
    <w:rsid w:val="00876DDB"/>
    <w:rsid w:val="009F17F6"/>
    <w:rsid w:val="00A13020"/>
    <w:rsid w:val="00A46AD0"/>
    <w:rsid w:val="00B51A3A"/>
    <w:rsid w:val="00B63184"/>
    <w:rsid w:val="00B813C7"/>
    <w:rsid w:val="00DE337E"/>
    <w:rsid w:val="00E50C33"/>
    <w:rsid w:val="00E77150"/>
    <w:rsid w:val="00EE7670"/>
    <w:rsid w:val="00F37AE1"/>
    <w:rsid w:val="00F809BC"/>
    <w:rsid w:val="00FC0096"/>
    <w:rsid w:val="00FF49F8"/>
    <w:rsid w:val="00FF5B9C"/>
    <w:rsid w:val="07BF505C"/>
    <w:rsid w:val="099472E7"/>
    <w:rsid w:val="0A80320A"/>
    <w:rsid w:val="0C935F81"/>
    <w:rsid w:val="0CF2517E"/>
    <w:rsid w:val="0EA24254"/>
    <w:rsid w:val="11050ACA"/>
    <w:rsid w:val="11495EE1"/>
    <w:rsid w:val="14A5684C"/>
    <w:rsid w:val="1C6C2DCF"/>
    <w:rsid w:val="1D964ABA"/>
    <w:rsid w:val="1DE96751"/>
    <w:rsid w:val="1DEB588C"/>
    <w:rsid w:val="1EBF0F62"/>
    <w:rsid w:val="22DF73CD"/>
    <w:rsid w:val="2A375D41"/>
    <w:rsid w:val="2AFD73C3"/>
    <w:rsid w:val="2B7D7783"/>
    <w:rsid w:val="2C673F8F"/>
    <w:rsid w:val="2E006793"/>
    <w:rsid w:val="2FB76FDC"/>
    <w:rsid w:val="362A1298"/>
    <w:rsid w:val="393252DC"/>
    <w:rsid w:val="41CA1806"/>
    <w:rsid w:val="44CE7C32"/>
    <w:rsid w:val="44D12D9F"/>
    <w:rsid w:val="45BA3409"/>
    <w:rsid w:val="4AB665A3"/>
    <w:rsid w:val="4CE0771A"/>
    <w:rsid w:val="4FED287A"/>
    <w:rsid w:val="51474076"/>
    <w:rsid w:val="52923265"/>
    <w:rsid w:val="587578B0"/>
    <w:rsid w:val="587C29ED"/>
    <w:rsid w:val="5A3D0143"/>
    <w:rsid w:val="5BCE7A03"/>
    <w:rsid w:val="5FD50D19"/>
    <w:rsid w:val="62AC0373"/>
    <w:rsid w:val="62B6148B"/>
    <w:rsid w:val="62E73159"/>
    <w:rsid w:val="63EC16D0"/>
    <w:rsid w:val="65FD2C93"/>
    <w:rsid w:val="670F5764"/>
    <w:rsid w:val="6A4779AA"/>
    <w:rsid w:val="6BC66B16"/>
    <w:rsid w:val="6E2C0DAC"/>
    <w:rsid w:val="71502811"/>
    <w:rsid w:val="74884070"/>
    <w:rsid w:val="74AC4202"/>
    <w:rsid w:val="7741565A"/>
    <w:rsid w:val="78F46178"/>
    <w:rsid w:val="7BE9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styleId="8">
    <w:name w:val="Strong"/>
    <w:basedOn w:val="7"/>
    <w:qFormat/>
    <w:uiPriority w:val="22"/>
    <w:rPr>
      <w:b/>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1143</Words>
  <Characters>1147</Characters>
  <Lines>16</Lines>
  <Paragraphs>4</Paragraphs>
  <TotalTime>5</TotalTime>
  <ScaleCrop>false</ScaleCrop>
  <LinksUpToDate>false</LinksUpToDate>
  <CharactersWithSpaces>1147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2024-05-13T03:07:00Z</dcterms:created>
  <dc:creator>admin</dc:creator>
  <cp:lastModifiedBy>冯晓楠</cp:lastModifiedBy>
  <dcterms:modified xsi:type="dcterms:W3CDTF">2026-04-21T05:13:14Z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eyJoZGlkIjoiYWQyNWVjZWM2NTk5MDg1ZTViZDdkYzE2OGE0MTk4OGMiLCJ1c2VySWQiOiI0OTQwOTUzOTUifQ==</vt:lpwstr>
  </property>
  <property fmtid="{D5CDD505-2E9C-101B-9397-08002B2CF9AE}" pid="3" name="KSOProductBuildVer">
    <vt:lpwstr>2052-12.1.0.25225</vt:lpwstr>
  </property>
  <property fmtid="{D5CDD505-2E9C-101B-9397-08002B2CF9AE}" pid="4" name="ICV">
    <vt:lpwstr>75E5B060B0824239AD0D34C9C7E2BE7F_12</vt:lpwstr>
  </property>
</Properties>
</file>